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171F6F" w14:textId="5A287D00" w:rsidR="00CC185B" w:rsidRPr="001021B2" w:rsidRDefault="00CC185B" w:rsidP="001021B2">
      <w:pPr>
        <w:pStyle w:val="Heading1"/>
        <w:jc w:val="center"/>
        <w:rPr>
          <w:rFonts w:asciiTheme="majorHAnsi" w:hAnsiTheme="majorHAnsi" w:cstheme="majorHAnsi"/>
          <w:b/>
          <w:lang w:val="ka-GE"/>
        </w:rPr>
      </w:pPr>
      <w:r>
        <w:rPr>
          <w:rFonts w:asciiTheme="majorHAnsi" w:hAnsiTheme="majorHAnsi" w:cstheme="majorHAnsi"/>
          <w:b/>
          <w:lang w:val="ka-GE"/>
        </w:rPr>
        <w:t>საჩივრების პოლიტიკა</w:t>
      </w:r>
      <w:bookmarkStart w:id="0" w:name="_ivwv45e8rxtn" w:colFirst="0" w:colLast="0"/>
      <w:bookmarkEnd w:id="0"/>
    </w:p>
    <w:p w14:paraId="571D8BE9" w14:textId="77777777" w:rsidR="000B4861" w:rsidRPr="00CC185B" w:rsidRDefault="00CC185B" w:rsidP="00652DB3">
      <w:pPr>
        <w:spacing w:before="240" w:after="240"/>
        <w:jc w:val="both"/>
        <w:rPr>
          <w:rFonts w:asciiTheme="majorHAnsi" w:hAnsiTheme="majorHAnsi" w:cstheme="majorHAnsi"/>
          <w:b/>
          <w:sz w:val="28"/>
          <w:szCs w:val="32"/>
          <w:lang w:val="ka-GE"/>
        </w:rPr>
      </w:pPr>
      <w:r w:rsidRPr="00CC185B">
        <w:rPr>
          <w:rFonts w:asciiTheme="majorHAnsi" w:hAnsiTheme="majorHAnsi" w:cstheme="majorHAnsi"/>
          <w:b/>
          <w:sz w:val="28"/>
          <w:szCs w:val="32"/>
          <w:lang w:val="ka-GE"/>
        </w:rPr>
        <w:t>გავრცელების სფერო</w:t>
      </w:r>
    </w:p>
    <w:p w14:paraId="238D5864" w14:textId="67A9153B" w:rsidR="00CC185B" w:rsidRDefault="00CC185B" w:rsidP="00652DB3">
      <w:pPr>
        <w:spacing w:before="240" w:after="240"/>
        <w:jc w:val="both"/>
        <w:rPr>
          <w:rFonts w:asciiTheme="majorHAnsi" w:hAnsiTheme="majorHAnsi" w:cstheme="majorHAnsi"/>
          <w:sz w:val="24"/>
          <w:lang w:val="ka-GE"/>
        </w:rPr>
      </w:pPr>
      <w:r w:rsidRPr="00CC185B">
        <w:rPr>
          <w:rFonts w:asciiTheme="majorHAnsi" w:hAnsiTheme="majorHAnsi" w:cstheme="majorHAnsi"/>
          <w:sz w:val="24"/>
          <w:lang w:val="ka-GE"/>
        </w:rPr>
        <w:t xml:space="preserve">წინამდებარე პოლიტიკა წარმოადგენს </w:t>
      </w:r>
      <w:r w:rsidRPr="00CC185B">
        <w:rPr>
          <w:rFonts w:asciiTheme="majorHAnsi" w:hAnsiTheme="majorHAnsi" w:cstheme="majorHAnsi"/>
          <w:sz w:val="24"/>
          <w:lang w:val="en-US"/>
        </w:rPr>
        <w:t xml:space="preserve">GGU </w:t>
      </w:r>
      <w:r w:rsidRPr="00CC185B">
        <w:rPr>
          <w:rFonts w:asciiTheme="majorHAnsi" w:hAnsiTheme="majorHAnsi" w:cstheme="majorHAnsi"/>
          <w:sz w:val="24"/>
          <w:lang w:val="ka-GE"/>
        </w:rPr>
        <w:t>ჯგუფის</w:t>
      </w:r>
      <w:r w:rsidR="001021B2">
        <w:rPr>
          <w:rFonts w:asciiTheme="majorHAnsi" w:hAnsiTheme="majorHAnsi" w:cstheme="majorHAnsi"/>
          <w:sz w:val="24"/>
          <w:lang w:val="ka-GE"/>
        </w:rPr>
        <w:t xml:space="preserve"> და მისი შვილობილი კომპანიების</w:t>
      </w:r>
      <w:r w:rsidRPr="00CC185B">
        <w:rPr>
          <w:rFonts w:asciiTheme="majorHAnsi" w:hAnsiTheme="majorHAnsi" w:cstheme="majorHAnsi"/>
          <w:sz w:val="24"/>
          <w:lang w:val="ka-GE"/>
        </w:rPr>
        <w:t xml:space="preserve"> </w:t>
      </w:r>
      <w:r w:rsidR="001021B2">
        <w:rPr>
          <w:rFonts w:asciiTheme="majorHAnsi" w:hAnsiTheme="majorHAnsi" w:cstheme="majorHAnsi"/>
          <w:sz w:val="24"/>
          <w:lang w:val="ka-GE"/>
        </w:rPr>
        <w:t xml:space="preserve">(შემდგომში „კომპანია“) </w:t>
      </w:r>
      <w:r w:rsidRPr="00CC185B">
        <w:rPr>
          <w:rFonts w:asciiTheme="majorHAnsi" w:hAnsiTheme="majorHAnsi" w:cstheme="majorHAnsi"/>
          <w:sz w:val="24"/>
          <w:lang w:val="ka-GE"/>
        </w:rPr>
        <w:t xml:space="preserve">ნორმატიულ დოკუმენტს და ვრცელდება ყველა მის </w:t>
      </w:r>
      <w:r w:rsidR="001021B2">
        <w:rPr>
          <w:rFonts w:asciiTheme="majorHAnsi" w:hAnsiTheme="majorHAnsi" w:cstheme="majorHAnsi"/>
          <w:sz w:val="24"/>
          <w:lang w:val="ka-GE"/>
        </w:rPr>
        <w:t>კონტრაქტორზე (შემდგომში „კონტრაქტორი“)</w:t>
      </w:r>
      <w:r w:rsidRPr="00CC185B">
        <w:rPr>
          <w:rFonts w:asciiTheme="majorHAnsi" w:hAnsiTheme="majorHAnsi" w:cstheme="majorHAnsi"/>
          <w:sz w:val="24"/>
          <w:lang w:val="ka-GE"/>
        </w:rPr>
        <w:t>;</w:t>
      </w:r>
    </w:p>
    <w:p w14:paraId="6F509C41" w14:textId="79F1FE10" w:rsidR="001021B2" w:rsidRPr="001021B2" w:rsidRDefault="001021B2" w:rsidP="001021B2">
      <w:pPr>
        <w:spacing w:before="240" w:after="240"/>
        <w:jc w:val="both"/>
        <w:rPr>
          <w:rFonts w:asciiTheme="majorHAnsi" w:hAnsiTheme="majorHAnsi" w:cstheme="majorHAnsi"/>
          <w:sz w:val="24"/>
          <w:lang w:val="ka-GE"/>
        </w:rPr>
      </w:pPr>
      <w:r w:rsidRPr="001021B2">
        <w:rPr>
          <w:rFonts w:asciiTheme="majorHAnsi" w:hAnsiTheme="majorHAnsi" w:cstheme="majorHAnsi"/>
          <w:sz w:val="24"/>
          <w:lang w:val="en-US"/>
        </w:rPr>
        <w:t xml:space="preserve">GGU </w:t>
      </w:r>
      <w:r w:rsidRPr="001021B2">
        <w:rPr>
          <w:rFonts w:asciiTheme="majorHAnsi" w:hAnsiTheme="majorHAnsi" w:cstheme="majorHAnsi"/>
          <w:sz w:val="24"/>
          <w:lang w:val="ka-GE"/>
        </w:rPr>
        <w:t xml:space="preserve">ჯგუფის შვილობილი </w:t>
      </w:r>
      <w:r>
        <w:rPr>
          <w:rFonts w:asciiTheme="majorHAnsi" w:hAnsiTheme="majorHAnsi" w:cstheme="majorHAnsi"/>
          <w:sz w:val="24"/>
          <w:lang w:val="ka-GE"/>
        </w:rPr>
        <w:t>კომპანიები:</w:t>
      </w:r>
    </w:p>
    <w:p w14:paraId="0084B9A4" w14:textId="77777777" w:rsidR="004F7AC2" w:rsidRPr="00CC185B" w:rsidRDefault="00CC185B" w:rsidP="004F7AC2">
      <w:pPr>
        <w:pStyle w:val="ListParagraph"/>
        <w:numPr>
          <w:ilvl w:val="0"/>
          <w:numId w:val="16"/>
        </w:numPr>
        <w:spacing w:before="240" w:after="240"/>
        <w:jc w:val="both"/>
        <w:rPr>
          <w:rFonts w:asciiTheme="majorHAnsi" w:hAnsiTheme="majorHAnsi" w:cstheme="majorHAnsi"/>
          <w:sz w:val="24"/>
        </w:rPr>
      </w:pPr>
      <w:r w:rsidRPr="00CC185B">
        <w:rPr>
          <w:rFonts w:asciiTheme="majorHAnsi" w:hAnsiTheme="majorHAnsi" w:cstheme="majorHAnsi"/>
          <w:sz w:val="24"/>
          <w:lang w:val="ka-GE"/>
        </w:rPr>
        <w:t>შპს „ჯორჯიან უოთერ ენდ ფაუერი“</w:t>
      </w:r>
    </w:p>
    <w:p w14:paraId="7ED27CBA" w14:textId="77777777" w:rsidR="004F7AC2" w:rsidRPr="00CC185B" w:rsidRDefault="00CC185B" w:rsidP="004F7AC2">
      <w:pPr>
        <w:pStyle w:val="ListParagraph"/>
        <w:numPr>
          <w:ilvl w:val="0"/>
          <w:numId w:val="16"/>
        </w:numPr>
        <w:spacing w:before="240" w:after="240"/>
        <w:jc w:val="both"/>
        <w:rPr>
          <w:rFonts w:asciiTheme="majorHAnsi" w:hAnsiTheme="majorHAnsi" w:cstheme="majorHAnsi"/>
          <w:sz w:val="24"/>
        </w:rPr>
      </w:pPr>
      <w:r w:rsidRPr="00CC185B">
        <w:rPr>
          <w:rFonts w:asciiTheme="majorHAnsi" w:hAnsiTheme="majorHAnsi" w:cstheme="majorHAnsi"/>
          <w:sz w:val="24"/>
          <w:lang w:val="ka-GE"/>
        </w:rPr>
        <w:t>შპს „მცხეთის წყალი“</w:t>
      </w:r>
    </w:p>
    <w:p w14:paraId="6C07D598" w14:textId="77777777" w:rsidR="004F7AC2" w:rsidRPr="00CC185B" w:rsidRDefault="00CC185B" w:rsidP="004F7AC2">
      <w:pPr>
        <w:pStyle w:val="ListParagraph"/>
        <w:numPr>
          <w:ilvl w:val="0"/>
          <w:numId w:val="16"/>
        </w:numPr>
        <w:spacing w:before="240" w:after="240"/>
        <w:jc w:val="both"/>
        <w:rPr>
          <w:rFonts w:asciiTheme="majorHAnsi" w:hAnsiTheme="majorHAnsi" w:cstheme="majorHAnsi"/>
          <w:sz w:val="24"/>
        </w:rPr>
      </w:pPr>
      <w:r w:rsidRPr="00CC185B">
        <w:rPr>
          <w:rFonts w:asciiTheme="majorHAnsi" w:hAnsiTheme="majorHAnsi" w:cstheme="majorHAnsi"/>
          <w:sz w:val="24"/>
          <w:lang w:val="ka-GE"/>
        </w:rPr>
        <w:t>შპს „რუსთავის წყალი“</w:t>
      </w:r>
    </w:p>
    <w:p w14:paraId="039A0E80" w14:textId="77777777" w:rsidR="004F7AC2" w:rsidRPr="00CC185B" w:rsidRDefault="00CC185B" w:rsidP="004F7AC2">
      <w:pPr>
        <w:pStyle w:val="ListParagraph"/>
        <w:numPr>
          <w:ilvl w:val="0"/>
          <w:numId w:val="16"/>
        </w:numPr>
        <w:spacing w:before="240" w:after="240"/>
        <w:jc w:val="both"/>
        <w:rPr>
          <w:rFonts w:asciiTheme="majorHAnsi" w:hAnsiTheme="majorHAnsi" w:cstheme="majorHAnsi"/>
          <w:sz w:val="24"/>
        </w:rPr>
      </w:pPr>
      <w:r w:rsidRPr="00CC185B">
        <w:rPr>
          <w:rFonts w:asciiTheme="majorHAnsi" w:hAnsiTheme="majorHAnsi" w:cstheme="majorHAnsi"/>
          <w:sz w:val="24"/>
          <w:lang w:val="ka-GE"/>
        </w:rPr>
        <w:t>შპს „გარდაბნის გამწმენდი ნაგებობა“</w:t>
      </w:r>
    </w:p>
    <w:p w14:paraId="482AF5BA" w14:textId="77777777" w:rsidR="004F7AC2" w:rsidRPr="00CC185B" w:rsidRDefault="00CC185B" w:rsidP="004F7AC2">
      <w:pPr>
        <w:pStyle w:val="ListParagraph"/>
        <w:numPr>
          <w:ilvl w:val="0"/>
          <w:numId w:val="16"/>
        </w:numPr>
        <w:spacing w:before="240" w:after="240"/>
        <w:jc w:val="both"/>
        <w:rPr>
          <w:rFonts w:asciiTheme="majorHAnsi" w:hAnsiTheme="majorHAnsi" w:cstheme="majorHAnsi"/>
          <w:sz w:val="24"/>
        </w:rPr>
      </w:pPr>
      <w:r w:rsidRPr="00CC185B">
        <w:rPr>
          <w:rFonts w:asciiTheme="majorHAnsi" w:hAnsiTheme="majorHAnsi" w:cstheme="majorHAnsi"/>
          <w:sz w:val="24"/>
          <w:lang w:val="ka-GE"/>
        </w:rPr>
        <w:t>შპს „საგურამო ენერჯი“</w:t>
      </w:r>
    </w:p>
    <w:p w14:paraId="3321C75F" w14:textId="77777777" w:rsidR="004F7AC2" w:rsidRPr="00CC185B" w:rsidRDefault="00CC185B" w:rsidP="004F7AC2">
      <w:pPr>
        <w:pStyle w:val="ListParagraph"/>
        <w:numPr>
          <w:ilvl w:val="0"/>
          <w:numId w:val="16"/>
        </w:numPr>
        <w:spacing w:before="240" w:after="240"/>
        <w:jc w:val="both"/>
        <w:rPr>
          <w:rFonts w:asciiTheme="majorHAnsi" w:hAnsiTheme="majorHAnsi" w:cstheme="majorHAnsi"/>
          <w:sz w:val="24"/>
        </w:rPr>
      </w:pPr>
      <w:r w:rsidRPr="00CC185B">
        <w:rPr>
          <w:rFonts w:asciiTheme="majorHAnsi" w:hAnsiTheme="majorHAnsi" w:cstheme="majorHAnsi"/>
          <w:sz w:val="24"/>
          <w:lang w:val="ka-GE"/>
        </w:rPr>
        <w:t>შპს „ჯორჯიან ინჯინიერინგ ენდ მენეჯემენტ კომპანი“</w:t>
      </w:r>
    </w:p>
    <w:p w14:paraId="31EA6972" w14:textId="77777777" w:rsidR="004F7AC2" w:rsidRPr="00CC185B" w:rsidRDefault="00CC185B" w:rsidP="004F7AC2">
      <w:pPr>
        <w:pStyle w:val="ListParagraph"/>
        <w:numPr>
          <w:ilvl w:val="0"/>
          <w:numId w:val="16"/>
        </w:numPr>
        <w:spacing w:before="240" w:after="240"/>
        <w:jc w:val="both"/>
        <w:rPr>
          <w:rFonts w:asciiTheme="majorHAnsi" w:hAnsiTheme="majorHAnsi" w:cstheme="majorHAnsi"/>
          <w:sz w:val="24"/>
        </w:rPr>
      </w:pPr>
      <w:r w:rsidRPr="00CC185B">
        <w:rPr>
          <w:rFonts w:asciiTheme="majorHAnsi" w:hAnsiTheme="majorHAnsi" w:cstheme="majorHAnsi"/>
          <w:sz w:val="24"/>
          <w:lang w:val="ka-GE"/>
        </w:rPr>
        <w:t>სს „სვანეთი ჰიდრო“</w:t>
      </w:r>
    </w:p>
    <w:p w14:paraId="08DBFD67" w14:textId="77777777" w:rsidR="004F7AC2" w:rsidRPr="00CC185B" w:rsidRDefault="00CC185B" w:rsidP="004F7AC2">
      <w:pPr>
        <w:pStyle w:val="ListParagraph"/>
        <w:numPr>
          <w:ilvl w:val="0"/>
          <w:numId w:val="16"/>
        </w:numPr>
        <w:spacing w:before="240" w:after="240"/>
        <w:jc w:val="both"/>
        <w:rPr>
          <w:rFonts w:asciiTheme="majorHAnsi" w:hAnsiTheme="majorHAnsi" w:cstheme="majorHAnsi"/>
          <w:sz w:val="24"/>
        </w:rPr>
      </w:pPr>
      <w:r w:rsidRPr="00CC185B">
        <w:rPr>
          <w:rFonts w:asciiTheme="majorHAnsi" w:hAnsiTheme="majorHAnsi" w:cstheme="majorHAnsi"/>
          <w:sz w:val="24"/>
          <w:lang w:val="ka-GE"/>
        </w:rPr>
        <w:t>შპს „ქართლის ქარის ელექტროსადგური“</w:t>
      </w:r>
    </w:p>
    <w:p w14:paraId="7A951ABA" w14:textId="77777777" w:rsidR="004F7AC2" w:rsidRPr="00CC185B" w:rsidRDefault="00CC185B" w:rsidP="004F7AC2">
      <w:pPr>
        <w:pStyle w:val="ListParagraph"/>
        <w:numPr>
          <w:ilvl w:val="0"/>
          <w:numId w:val="16"/>
        </w:numPr>
        <w:spacing w:before="240" w:after="240"/>
        <w:jc w:val="both"/>
        <w:rPr>
          <w:rFonts w:asciiTheme="majorHAnsi" w:hAnsiTheme="majorHAnsi" w:cstheme="majorHAnsi"/>
          <w:sz w:val="24"/>
        </w:rPr>
      </w:pPr>
      <w:r w:rsidRPr="00CC185B">
        <w:rPr>
          <w:rFonts w:asciiTheme="majorHAnsi" w:hAnsiTheme="majorHAnsi" w:cstheme="majorHAnsi"/>
          <w:sz w:val="24"/>
          <w:lang w:val="ka-GE"/>
        </w:rPr>
        <w:t>სს „საქართველოს ენერგიით ვაჭრობის კომპანია“</w:t>
      </w:r>
    </w:p>
    <w:p w14:paraId="452F4842" w14:textId="77777777" w:rsidR="00646375" w:rsidRPr="00CC185B" w:rsidRDefault="00CC185B" w:rsidP="004F7AC2">
      <w:pPr>
        <w:pStyle w:val="ListParagraph"/>
        <w:numPr>
          <w:ilvl w:val="0"/>
          <w:numId w:val="16"/>
        </w:numPr>
        <w:spacing w:before="240" w:after="240"/>
        <w:jc w:val="both"/>
        <w:rPr>
          <w:rFonts w:asciiTheme="majorHAnsi" w:hAnsiTheme="majorHAnsi" w:cstheme="majorHAnsi"/>
          <w:sz w:val="24"/>
        </w:rPr>
      </w:pPr>
      <w:r w:rsidRPr="00CC185B">
        <w:rPr>
          <w:rFonts w:asciiTheme="majorHAnsi" w:hAnsiTheme="majorHAnsi" w:cstheme="majorHAnsi"/>
          <w:sz w:val="24"/>
          <w:lang w:val="ka-GE"/>
        </w:rPr>
        <w:t>შპს „დარჩი“</w:t>
      </w:r>
    </w:p>
    <w:p w14:paraId="41F3DB07" w14:textId="2F339B1F" w:rsidR="00CC185B" w:rsidRPr="000C26C2" w:rsidRDefault="00CC185B" w:rsidP="000B4861">
      <w:pPr>
        <w:pStyle w:val="ListParagraph"/>
        <w:numPr>
          <w:ilvl w:val="0"/>
          <w:numId w:val="16"/>
        </w:numPr>
        <w:spacing w:before="240" w:after="240"/>
        <w:jc w:val="both"/>
        <w:rPr>
          <w:rFonts w:asciiTheme="majorHAnsi" w:hAnsiTheme="majorHAnsi" w:cstheme="majorHAnsi"/>
          <w:sz w:val="24"/>
        </w:rPr>
      </w:pPr>
      <w:r w:rsidRPr="00CC185B">
        <w:rPr>
          <w:rFonts w:asciiTheme="majorHAnsi" w:hAnsiTheme="majorHAnsi" w:cstheme="majorHAnsi"/>
          <w:sz w:val="24"/>
          <w:lang w:val="ka-GE"/>
        </w:rPr>
        <w:t>შპს „ჰიდროლეა“</w:t>
      </w:r>
      <w:r w:rsidR="004F7AC2" w:rsidRPr="00CC185B">
        <w:rPr>
          <w:rFonts w:asciiTheme="majorHAnsi" w:hAnsiTheme="majorHAnsi" w:cstheme="majorHAnsi"/>
          <w:sz w:val="24"/>
        </w:rPr>
        <w:t xml:space="preserve">  (</w:t>
      </w:r>
      <w:r w:rsidRPr="00CC185B">
        <w:rPr>
          <w:rFonts w:asciiTheme="majorHAnsi" w:hAnsiTheme="majorHAnsi" w:cstheme="majorHAnsi"/>
          <w:sz w:val="24"/>
          <w:lang w:val="ka-GE"/>
        </w:rPr>
        <w:t>შპს „გეოეენერჯი“, შპს „კასლეთი 2“, შპს „ჰიდროჯორჯია“);</w:t>
      </w:r>
    </w:p>
    <w:p w14:paraId="69D2D3B8" w14:textId="0860083A" w:rsidR="000C26C2" w:rsidRDefault="000C26C2" w:rsidP="000C26C2">
      <w:pPr>
        <w:spacing w:before="240" w:after="240"/>
        <w:jc w:val="both"/>
        <w:rPr>
          <w:rFonts w:asciiTheme="majorHAnsi" w:hAnsiTheme="majorHAnsi" w:cstheme="majorHAnsi"/>
          <w:sz w:val="24"/>
        </w:rPr>
      </w:pPr>
    </w:p>
    <w:p w14:paraId="67283E75" w14:textId="4B0F9E61" w:rsidR="000C26C2" w:rsidRPr="000C26C2" w:rsidRDefault="000C26C2" w:rsidP="000C26C2">
      <w:pPr>
        <w:spacing w:before="240" w:after="240"/>
        <w:jc w:val="both"/>
        <w:rPr>
          <w:rFonts w:asciiTheme="majorHAnsi" w:hAnsiTheme="majorHAnsi" w:cstheme="majorHAnsi"/>
          <w:sz w:val="24"/>
          <w:lang w:val="ka-GE"/>
        </w:rPr>
      </w:pPr>
      <w:r>
        <w:rPr>
          <w:rFonts w:asciiTheme="majorHAnsi" w:hAnsiTheme="majorHAnsi" w:cstheme="majorHAnsi"/>
          <w:sz w:val="24"/>
          <w:lang w:val="ka-GE"/>
        </w:rPr>
        <w:t xml:space="preserve">წინამდებარე პოლიტიკის გატარება სავალდებულოა ზემო ჩამოთვლილი კომპანიის ყველა კონტრაქტორისთვის ხელშეკრულებით გათვალისწინებული პროექტების </w:t>
      </w:r>
      <w:r w:rsidR="00E66B54">
        <w:rPr>
          <w:rFonts w:asciiTheme="majorHAnsi" w:hAnsiTheme="majorHAnsi" w:cstheme="majorHAnsi"/>
          <w:sz w:val="24"/>
          <w:lang w:val="ka-GE"/>
        </w:rPr>
        <w:t>შესრულების განმავლობაში</w:t>
      </w:r>
      <w:r>
        <w:rPr>
          <w:rFonts w:asciiTheme="majorHAnsi" w:hAnsiTheme="majorHAnsi" w:cstheme="majorHAnsi"/>
          <w:sz w:val="24"/>
          <w:lang w:val="ka-GE"/>
        </w:rPr>
        <w:t>.</w:t>
      </w:r>
    </w:p>
    <w:p w14:paraId="3352BAB8" w14:textId="77777777" w:rsidR="000B4861" w:rsidRPr="00850D36" w:rsidRDefault="00850D36" w:rsidP="000B4861">
      <w:pPr>
        <w:pStyle w:val="Heading2"/>
        <w:keepNext w:val="0"/>
        <w:keepLines w:val="0"/>
        <w:spacing w:after="80"/>
        <w:rPr>
          <w:rFonts w:asciiTheme="majorHAnsi" w:hAnsiTheme="majorHAnsi" w:cstheme="majorHAnsi"/>
          <w:b/>
          <w:sz w:val="28"/>
          <w:lang w:val="ka-GE"/>
        </w:rPr>
      </w:pPr>
      <w:bookmarkStart w:id="1" w:name="_GoBack"/>
      <w:bookmarkEnd w:id="1"/>
      <w:r w:rsidRPr="00850D36">
        <w:rPr>
          <w:rFonts w:asciiTheme="majorHAnsi" w:hAnsiTheme="majorHAnsi" w:cstheme="majorHAnsi"/>
          <w:b/>
          <w:sz w:val="28"/>
          <w:lang w:val="ka-GE"/>
        </w:rPr>
        <w:t>პოლიტიკის შინაარსი და მიზანი</w:t>
      </w:r>
    </w:p>
    <w:p w14:paraId="07D1E37D" w14:textId="693C5E8F" w:rsidR="002D135E" w:rsidRDefault="00850D36" w:rsidP="00652DB3">
      <w:pPr>
        <w:spacing w:before="240" w:after="240"/>
        <w:jc w:val="both"/>
        <w:rPr>
          <w:rFonts w:asciiTheme="majorHAnsi" w:hAnsiTheme="majorHAnsi" w:cstheme="majorHAnsi"/>
          <w:sz w:val="24"/>
          <w:lang w:val="ka-GE"/>
        </w:rPr>
      </w:pPr>
      <w:r w:rsidRPr="002D135E">
        <w:rPr>
          <w:rFonts w:asciiTheme="majorHAnsi" w:hAnsiTheme="majorHAnsi" w:cstheme="majorHAnsi"/>
          <w:sz w:val="24"/>
          <w:lang w:val="ka-GE"/>
        </w:rPr>
        <w:t>წინამდებარე</w:t>
      </w:r>
      <w:r w:rsidRPr="002D135E">
        <w:rPr>
          <w:rFonts w:asciiTheme="majorHAnsi" w:hAnsiTheme="majorHAnsi" w:cstheme="majorHAnsi"/>
          <w:sz w:val="24"/>
        </w:rPr>
        <w:t xml:space="preserve"> </w:t>
      </w:r>
      <w:proofErr w:type="spellStart"/>
      <w:r w:rsidRPr="002D135E">
        <w:rPr>
          <w:rFonts w:asciiTheme="majorHAnsi" w:hAnsiTheme="majorHAnsi" w:cstheme="majorHAnsi"/>
          <w:sz w:val="24"/>
        </w:rPr>
        <w:t>პოლიტიკა</w:t>
      </w:r>
      <w:proofErr w:type="spellEnd"/>
      <w:r w:rsidRPr="002D135E">
        <w:rPr>
          <w:rFonts w:asciiTheme="majorHAnsi" w:hAnsiTheme="majorHAnsi" w:cstheme="majorHAnsi"/>
          <w:sz w:val="24"/>
        </w:rPr>
        <w:t xml:space="preserve"> </w:t>
      </w:r>
      <w:proofErr w:type="spellStart"/>
      <w:r w:rsidRPr="002D135E">
        <w:rPr>
          <w:rFonts w:asciiTheme="majorHAnsi" w:hAnsiTheme="majorHAnsi" w:cstheme="majorHAnsi"/>
          <w:sz w:val="24"/>
        </w:rPr>
        <w:t>განმარტავს</w:t>
      </w:r>
      <w:proofErr w:type="spellEnd"/>
      <w:r w:rsidRPr="002D135E">
        <w:rPr>
          <w:rFonts w:asciiTheme="majorHAnsi" w:hAnsiTheme="majorHAnsi" w:cstheme="majorHAnsi"/>
          <w:sz w:val="24"/>
        </w:rPr>
        <w:t>,</w:t>
      </w:r>
      <w:r w:rsidR="002D135E" w:rsidRPr="002D135E">
        <w:rPr>
          <w:rFonts w:asciiTheme="majorHAnsi" w:hAnsiTheme="majorHAnsi" w:cstheme="majorHAnsi"/>
          <w:sz w:val="24"/>
          <w:lang w:val="ka-GE"/>
        </w:rPr>
        <w:t xml:space="preserve"> თანამშრომლების მიერ მათი საჩივრების წარდგენის პროცედურას. </w:t>
      </w:r>
      <w:r w:rsidR="0040033F">
        <w:rPr>
          <w:rFonts w:asciiTheme="majorHAnsi" w:hAnsiTheme="majorHAnsi" w:cstheme="majorHAnsi"/>
          <w:sz w:val="24"/>
          <w:lang w:val="ka-GE"/>
        </w:rPr>
        <w:t>კო</w:t>
      </w:r>
      <w:r w:rsidR="00E66B54">
        <w:rPr>
          <w:rFonts w:asciiTheme="majorHAnsi" w:hAnsiTheme="majorHAnsi" w:cstheme="majorHAnsi"/>
          <w:sz w:val="24"/>
          <w:lang w:val="ka-GE"/>
        </w:rPr>
        <w:t>ნტრაქტორის</w:t>
      </w:r>
      <w:r w:rsidR="0040033F">
        <w:rPr>
          <w:rFonts w:asciiTheme="majorHAnsi" w:hAnsiTheme="majorHAnsi" w:cstheme="majorHAnsi"/>
          <w:sz w:val="24"/>
          <w:lang w:val="ka-GE"/>
        </w:rPr>
        <w:t xml:space="preserve"> </w:t>
      </w:r>
      <w:r w:rsidR="002D135E" w:rsidRPr="00246CAE">
        <w:rPr>
          <w:rFonts w:asciiTheme="majorHAnsi" w:hAnsiTheme="majorHAnsi" w:cstheme="majorHAnsi"/>
          <w:sz w:val="24"/>
          <w:lang w:val="ka-GE"/>
        </w:rPr>
        <w:t>მენეჯმენტი</w:t>
      </w:r>
      <w:r w:rsidR="0040033F">
        <w:rPr>
          <w:rFonts w:asciiTheme="majorHAnsi" w:hAnsiTheme="majorHAnsi" w:cstheme="majorHAnsi"/>
          <w:sz w:val="24"/>
          <w:lang w:val="ka-GE"/>
        </w:rPr>
        <w:t xml:space="preserve"> ან/და წარმომადგენლები</w:t>
      </w:r>
      <w:r w:rsidR="002D135E" w:rsidRPr="00246CAE">
        <w:rPr>
          <w:rFonts w:asciiTheme="majorHAnsi" w:hAnsiTheme="majorHAnsi" w:cstheme="majorHAnsi"/>
          <w:sz w:val="24"/>
          <w:lang w:val="ka-GE"/>
        </w:rPr>
        <w:t xml:space="preserve"> ინფორმირებული უნდა </w:t>
      </w:r>
      <w:r w:rsidR="0040033F">
        <w:rPr>
          <w:rFonts w:asciiTheme="majorHAnsi" w:hAnsiTheme="majorHAnsi" w:cstheme="majorHAnsi"/>
          <w:sz w:val="24"/>
          <w:lang w:val="ka-GE"/>
        </w:rPr>
        <w:t>იყვნენ</w:t>
      </w:r>
      <w:r w:rsidR="002D135E" w:rsidRPr="00246CAE">
        <w:rPr>
          <w:rFonts w:asciiTheme="majorHAnsi" w:hAnsiTheme="majorHAnsi" w:cstheme="majorHAnsi"/>
          <w:sz w:val="24"/>
          <w:lang w:val="ka-GE"/>
        </w:rPr>
        <w:t xml:space="preserve"> ყველა იმ საკითხთან მიმართებაში რაც დისკომფორტს უქმნის თანამშრომელს და აფერხებს სამუშაოს პროცესს, რათა შეძლონ ყველა აღნიშნულის გამომწვევი მიზეზების მაქსიმალურად სწრაფად აღმოფხვრის უზრუნველყოფა და </w:t>
      </w:r>
      <w:r w:rsidR="00B71F28" w:rsidRPr="00246CAE">
        <w:rPr>
          <w:rFonts w:asciiTheme="majorHAnsi" w:hAnsiTheme="majorHAnsi" w:cstheme="majorHAnsi"/>
          <w:sz w:val="24"/>
          <w:lang w:val="ka-GE"/>
        </w:rPr>
        <w:t>მოსალოდნელი კონფლიქტების თავიდან აცილება.</w:t>
      </w:r>
    </w:p>
    <w:p w14:paraId="147590F8" w14:textId="0FED0878" w:rsidR="00246CAE" w:rsidRPr="002D135E" w:rsidRDefault="00246CAE" w:rsidP="00652DB3">
      <w:pPr>
        <w:spacing w:before="240" w:after="240"/>
        <w:jc w:val="both"/>
        <w:rPr>
          <w:rFonts w:asciiTheme="majorHAnsi" w:hAnsiTheme="majorHAnsi" w:cstheme="majorHAnsi"/>
          <w:sz w:val="24"/>
          <w:lang w:val="ka-GE"/>
        </w:rPr>
      </w:pPr>
      <w:r w:rsidRPr="0040033F">
        <w:rPr>
          <w:rFonts w:asciiTheme="majorHAnsi" w:hAnsiTheme="majorHAnsi" w:cstheme="majorHAnsi"/>
          <w:sz w:val="24"/>
          <w:lang w:val="ka-GE"/>
        </w:rPr>
        <w:lastRenderedPageBreak/>
        <w:t>წინამდებარე</w:t>
      </w:r>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პოლიტიკა</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განმარტავს</w:t>
      </w:r>
      <w:proofErr w:type="spellEnd"/>
      <w:r w:rsidRPr="0040033F">
        <w:rPr>
          <w:rFonts w:asciiTheme="majorHAnsi" w:hAnsiTheme="majorHAnsi" w:cstheme="majorHAnsi"/>
          <w:sz w:val="24"/>
        </w:rPr>
        <w:t>,</w:t>
      </w:r>
      <w:r w:rsidRPr="0040033F">
        <w:rPr>
          <w:rFonts w:asciiTheme="majorHAnsi" w:hAnsiTheme="majorHAnsi" w:cstheme="majorHAnsi"/>
          <w:sz w:val="24"/>
          <w:lang w:val="ka-GE"/>
        </w:rPr>
        <w:t xml:space="preserve"> კონტრაქტორის თანამშრომლების მიერ მათი საჩივრების წარდგენის პროცედურას. </w:t>
      </w:r>
      <w:r w:rsidR="0040033F">
        <w:rPr>
          <w:rFonts w:asciiTheme="majorHAnsi" w:hAnsiTheme="majorHAnsi" w:cstheme="majorHAnsi"/>
          <w:sz w:val="24"/>
          <w:lang w:val="ka-GE"/>
        </w:rPr>
        <w:t xml:space="preserve">კომპანიის </w:t>
      </w:r>
      <w:r w:rsidRPr="0040033F">
        <w:rPr>
          <w:rFonts w:asciiTheme="majorHAnsi" w:hAnsiTheme="majorHAnsi" w:cstheme="majorHAnsi"/>
          <w:sz w:val="24"/>
          <w:lang w:val="ka-GE"/>
        </w:rPr>
        <w:t>წარმომადგენილი ინფორმირებული უნდა იყოს ყველა იმ საკითხთან მიმართებაში რაც დისკომფორტს უქმნის კონტრაქტორი თანამშრომელს და აფერხებს სამუშაოს პროცესს, რათა შეძლონ ყველა აღნიშნულის გამომწვევი მიზეზების მაქსიმალურად სწრაფად აღმოფხვრის უზრუნველყოფა და მოსალოდნელი კონფლიქტების თავიდან აცილება.</w:t>
      </w:r>
    </w:p>
    <w:p w14:paraId="2F8C41A0" w14:textId="73E35848" w:rsidR="00652DB3" w:rsidRDefault="002D135E" w:rsidP="00652DB3">
      <w:pPr>
        <w:spacing w:before="240" w:after="240"/>
        <w:jc w:val="both"/>
        <w:rPr>
          <w:rFonts w:asciiTheme="majorHAnsi" w:hAnsiTheme="majorHAnsi" w:cstheme="majorHAnsi"/>
          <w:sz w:val="24"/>
        </w:rPr>
      </w:pPr>
      <w:proofErr w:type="spellStart"/>
      <w:r w:rsidRPr="003313DC">
        <w:rPr>
          <w:rFonts w:asciiTheme="majorHAnsi" w:hAnsiTheme="majorHAnsi" w:cstheme="majorHAnsi"/>
          <w:sz w:val="24"/>
        </w:rPr>
        <w:t>კომპანია</w:t>
      </w:r>
      <w:proofErr w:type="spellEnd"/>
      <w:r w:rsidR="0040033F">
        <w:rPr>
          <w:rFonts w:asciiTheme="majorHAnsi" w:hAnsiTheme="majorHAnsi" w:cstheme="majorHAnsi"/>
          <w:sz w:val="24"/>
        </w:rPr>
        <w:t xml:space="preserve"> </w:t>
      </w:r>
      <w:proofErr w:type="spellStart"/>
      <w:r w:rsidR="0040033F">
        <w:rPr>
          <w:rFonts w:asciiTheme="majorHAnsi" w:hAnsiTheme="majorHAnsi" w:cstheme="majorHAnsi"/>
          <w:sz w:val="24"/>
        </w:rPr>
        <w:t>და</w:t>
      </w:r>
      <w:proofErr w:type="spellEnd"/>
      <w:r w:rsidR="0040033F">
        <w:rPr>
          <w:rFonts w:asciiTheme="majorHAnsi" w:hAnsiTheme="majorHAnsi" w:cstheme="majorHAnsi"/>
          <w:sz w:val="24"/>
        </w:rPr>
        <w:t xml:space="preserve"> </w:t>
      </w:r>
      <w:proofErr w:type="spellStart"/>
      <w:r w:rsidR="0040033F">
        <w:rPr>
          <w:rFonts w:asciiTheme="majorHAnsi" w:hAnsiTheme="majorHAnsi" w:cstheme="majorHAnsi"/>
          <w:sz w:val="24"/>
        </w:rPr>
        <w:t>კონტრაქტორი</w:t>
      </w:r>
      <w:proofErr w:type="spellEnd"/>
      <w:r w:rsidR="0040033F">
        <w:rPr>
          <w:rFonts w:asciiTheme="majorHAnsi" w:hAnsiTheme="majorHAnsi" w:cstheme="majorHAnsi"/>
          <w:sz w:val="24"/>
        </w:rPr>
        <w:t xml:space="preserve"> </w:t>
      </w:r>
      <w:r w:rsidRPr="003313DC">
        <w:rPr>
          <w:rFonts w:asciiTheme="majorHAnsi" w:hAnsiTheme="majorHAnsi" w:cstheme="majorHAnsi"/>
          <w:sz w:val="24"/>
          <w:lang w:val="ka-GE"/>
        </w:rPr>
        <w:t>მოუწოდებს ყველა თანამშრომელს მაქსიმალური ღიაობისაკენ</w:t>
      </w:r>
      <w:r w:rsidR="003313DC">
        <w:rPr>
          <w:rFonts w:ascii="Sylfaen" w:hAnsi="Sylfaen" w:cstheme="majorHAnsi"/>
          <w:sz w:val="24"/>
          <w:lang w:val="ka-GE"/>
        </w:rPr>
        <w:t>,</w:t>
      </w:r>
      <w:r w:rsidRPr="003313DC">
        <w:rPr>
          <w:rFonts w:asciiTheme="majorHAnsi" w:hAnsiTheme="majorHAnsi" w:cstheme="majorHAnsi"/>
          <w:sz w:val="24"/>
          <w:lang w:val="ka-GE"/>
        </w:rPr>
        <w:t xml:space="preserve"> რაც გამოიხატება მათი </w:t>
      </w:r>
      <w:r w:rsidR="003313DC" w:rsidRPr="003313DC">
        <w:rPr>
          <w:rFonts w:asciiTheme="majorHAnsi" w:hAnsiTheme="majorHAnsi" w:cstheme="majorHAnsi"/>
          <w:sz w:val="24"/>
          <w:lang w:val="ka-GE"/>
        </w:rPr>
        <w:t xml:space="preserve">მხრიდან შესაძლო </w:t>
      </w:r>
      <w:r w:rsidRPr="003313DC">
        <w:rPr>
          <w:rFonts w:asciiTheme="majorHAnsi" w:hAnsiTheme="majorHAnsi" w:cstheme="majorHAnsi"/>
          <w:sz w:val="24"/>
          <w:lang w:val="ka-GE"/>
        </w:rPr>
        <w:t xml:space="preserve">საჩივრების დაფიქსირებაში, რადგან აღნიშნული საჩივრების </w:t>
      </w:r>
      <w:r w:rsidR="00B71F28">
        <w:rPr>
          <w:rFonts w:asciiTheme="majorHAnsi" w:hAnsiTheme="majorHAnsi" w:cstheme="majorHAnsi"/>
          <w:sz w:val="24"/>
          <w:lang w:val="ka-GE"/>
        </w:rPr>
        <w:t xml:space="preserve">გამომწვევი </w:t>
      </w:r>
      <w:r w:rsidRPr="003313DC">
        <w:rPr>
          <w:rFonts w:asciiTheme="majorHAnsi" w:hAnsiTheme="majorHAnsi" w:cstheme="majorHAnsi"/>
          <w:sz w:val="24"/>
          <w:lang w:val="ka-GE"/>
        </w:rPr>
        <w:t>მიზეზების აღმოფხვრის საფუძველზე კომპანიას ეძლევა შესაძლებლობა შექმნას მეტად ჰარმონიული სამუშაო გარემო თანამშრომლებისათვის.</w:t>
      </w:r>
    </w:p>
    <w:p w14:paraId="32BE61FB" w14:textId="77777777" w:rsidR="000E61F3" w:rsidRDefault="000E61F3" w:rsidP="000E61F3">
      <w:pPr>
        <w:pStyle w:val="ListParagraph"/>
        <w:spacing w:before="240" w:after="240" w:line="360" w:lineRule="auto"/>
        <w:rPr>
          <w:rFonts w:asciiTheme="majorHAnsi" w:hAnsiTheme="majorHAnsi" w:cstheme="majorHAnsi"/>
          <w:sz w:val="24"/>
        </w:rPr>
      </w:pPr>
      <w:bookmarkStart w:id="2" w:name="_3xoqnhm5dgr" w:colFirst="0" w:colLast="0"/>
      <w:bookmarkEnd w:id="2"/>
    </w:p>
    <w:p w14:paraId="4CC19F44" w14:textId="6977478C" w:rsidR="003313DC" w:rsidRPr="0040033F" w:rsidRDefault="003A7ED4" w:rsidP="003A7ED4">
      <w:pPr>
        <w:pStyle w:val="ListParagraph"/>
        <w:numPr>
          <w:ilvl w:val="0"/>
          <w:numId w:val="19"/>
        </w:numPr>
        <w:spacing w:line="240" w:lineRule="auto"/>
        <w:jc w:val="both"/>
        <w:rPr>
          <w:rFonts w:asciiTheme="majorHAnsi" w:hAnsiTheme="majorHAnsi" w:cstheme="majorHAnsi"/>
          <w:sz w:val="24"/>
        </w:rPr>
      </w:pPr>
      <w:r w:rsidRPr="0040033F">
        <w:rPr>
          <w:rFonts w:asciiTheme="majorHAnsi" w:hAnsiTheme="majorHAnsi" w:cstheme="majorHAnsi"/>
          <w:sz w:val="24"/>
          <w:lang w:val="ka-GE"/>
        </w:rPr>
        <w:t>წინამდებარე</w:t>
      </w:r>
      <w:r w:rsidR="003313DC" w:rsidRPr="0040033F">
        <w:rPr>
          <w:rFonts w:asciiTheme="majorHAnsi" w:hAnsiTheme="majorHAnsi" w:cstheme="majorHAnsi"/>
          <w:sz w:val="24"/>
        </w:rPr>
        <w:t xml:space="preserve"> </w:t>
      </w:r>
      <w:proofErr w:type="spellStart"/>
      <w:r w:rsidR="003313DC" w:rsidRPr="0040033F">
        <w:rPr>
          <w:rFonts w:asciiTheme="majorHAnsi" w:hAnsiTheme="majorHAnsi" w:cstheme="majorHAnsi"/>
          <w:sz w:val="24"/>
        </w:rPr>
        <w:t>პოლიტიკა</w:t>
      </w:r>
      <w:proofErr w:type="spellEnd"/>
      <w:r w:rsidR="003313DC" w:rsidRPr="0040033F">
        <w:rPr>
          <w:rFonts w:asciiTheme="majorHAnsi" w:hAnsiTheme="majorHAnsi" w:cstheme="majorHAnsi"/>
          <w:sz w:val="24"/>
        </w:rPr>
        <w:t xml:space="preserve"> </w:t>
      </w:r>
      <w:proofErr w:type="spellStart"/>
      <w:r w:rsidR="003313DC" w:rsidRPr="0040033F">
        <w:rPr>
          <w:rFonts w:asciiTheme="majorHAnsi" w:hAnsiTheme="majorHAnsi" w:cstheme="majorHAnsi"/>
          <w:sz w:val="24"/>
        </w:rPr>
        <w:t>ეხება</w:t>
      </w:r>
      <w:proofErr w:type="spellEnd"/>
      <w:r w:rsidR="003313DC" w:rsidRPr="0040033F">
        <w:rPr>
          <w:rFonts w:asciiTheme="majorHAnsi" w:hAnsiTheme="majorHAnsi" w:cstheme="majorHAnsi"/>
          <w:sz w:val="24"/>
        </w:rPr>
        <w:t xml:space="preserve"> </w:t>
      </w:r>
      <w:r w:rsidR="0040033F">
        <w:rPr>
          <w:rFonts w:asciiTheme="majorHAnsi" w:hAnsiTheme="majorHAnsi" w:cstheme="majorHAnsi"/>
          <w:sz w:val="24"/>
          <w:lang w:val="ka-GE"/>
        </w:rPr>
        <w:t>კონტრაქტორის</w:t>
      </w:r>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ყველა</w:t>
      </w:r>
      <w:proofErr w:type="spellEnd"/>
      <w:r w:rsidRPr="0040033F">
        <w:rPr>
          <w:rFonts w:asciiTheme="majorHAnsi" w:hAnsiTheme="majorHAnsi" w:cstheme="majorHAnsi"/>
          <w:sz w:val="24"/>
        </w:rPr>
        <w:t xml:space="preserve"> </w:t>
      </w:r>
      <w:r w:rsidRPr="0040033F">
        <w:rPr>
          <w:rFonts w:asciiTheme="majorHAnsi" w:hAnsiTheme="majorHAnsi" w:cstheme="majorHAnsi"/>
          <w:sz w:val="24"/>
          <w:lang w:val="ka-GE"/>
        </w:rPr>
        <w:t>თანამშრომელს პოზიციისა და სტატუსის მიუხედავად;</w:t>
      </w:r>
    </w:p>
    <w:p w14:paraId="3B07DFAD" w14:textId="77777777" w:rsidR="003A7ED4" w:rsidRPr="0040033F" w:rsidRDefault="003A7ED4" w:rsidP="003A7ED4">
      <w:pPr>
        <w:pStyle w:val="ListParagraph"/>
        <w:spacing w:line="240" w:lineRule="auto"/>
        <w:ind w:left="1210"/>
        <w:jc w:val="both"/>
        <w:rPr>
          <w:rFonts w:asciiTheme="majorHAnsi" w:hAnsiTheme="majorHAnsi" w:cstheme="majorHAnsi"/>
          <w:sz w:val="16"/>
          <w:szCs w:val="16"/>
        </w:rPr>
      </w:pPr>
    </w:p>
    <w:p w14:paraId="381CBFDF" w14:textId="77777777" w:rsidR="003A7ED4" w:rsidRPr="0040033F" w:rsidRDefault="003A7ED4" w:rsidP="003A7ED4">
      <w:pPr>
        <w:pStyle w:val="ListParagraph"/>
        <w:numPr>
          <w:ilvl w:val="0"/>
          <w:numId w:val="19"/>
        </w:numPr>
        <w:spacing w:before="240" w:after="240" w:line="240" w:lineRule="auto"/>
        <w:jc w:val="both"/>
        <w:rPr>
          <w:rFonts w:asciiTheme="majorHAnsi" w:hAnsiTheme="majorHAnsi" w:cstheme="majorHAnsi"/>
          <w:sz w:val="24"/>
        </w:rPr>
      </w:pPr>
      <w:r w:rsidRPr="0040033F">
        <w:rPr>
          <w:rFonts w:asciiTheme="majorHAnsi" w:hAnsiTheme="majorHAnsi" w:cstheme="majorHAnsi"/>
          <w:sz w:val="24"/>
          <w:lang w:val="ka-GE"/>
        </w:rPr>
        <w:t xml:space="preserve">საჩივრის განხილვის </w:t>
      </w:r>
      <w:proofErr w:type="spellStart"/>
      <w:r w:rsidRPr="0040033F">
        <w:rPr>
          <w:rFonts w:asciiTheme="majorHAnsi" w:hAnsiTheme="majorHAnsi" w:cstheme="majorHAnsi"/>
          <w:sz w:val="24"/>
        </w:rPr>
        <w:t>პროცეს</w:t>
      </w:r>
      <w:proofErr w:type="spellEnd"/>
      <w:r w:rsidRPr="0040033F">
        <w:rPr>
          <w:rFonts w:asciiTheme="majorHAnsi" w:hAnsiTheme="majorHAnsi" w:cstheme="majorHAnsi"/>
          <w:sz w:val="24"/>
          <w:lang w:val="ka-GE"/>
        </w:rPr>
        <w:t xml:space="preserve">ი დაეფუძნება </w:t>
      </w:r>
      <w:r w:rsidR="003313DC" w:rsidRPr="0040033F">
        <w:rPr>
          <w:rFonts w:asciiTheme="majorHAnsi" w:hAnsiTheme="majorHAnsi" w:cstheme="majorHAnsi"/>
          <w:sz w:val="24"/>
        </w:rPr>
        <w:t xml:space="preserve"> </w:t>
      </w:r>
      <w:proofErr w:type="spellStart"/>
      <w:r w:rsidRPr="0040033F">
        <w:rPr>
          <w:rFonts w:asciiTheme="majorHAnsi" w:hAnsiTheme="majorHAnsi" w:cstheme="majorHAnsi"/>
          <w:sz w:val="24"/>
        </w:rPr>
        <w:t>სამართლიანობის</w:t>
      </w:r>
      <w:proofErr w:type="spellEnd"/>
      <w:r w:rsidRPr="0040033F">
        <w:rPr>
          <w:rFonts w:asciiTheme="majorHAnsi" w:hAnsiTheme="majorHAnsi" w:cstheme="majorHAnsi"/>
          <w:sz w:val="24"/>
          <w:lang w:val="ka-GE"/>
        </w:rPr>
        <w:t>ა</w:t>
      </w:r>
      <w:r w:rsidR="003313DC" w:rsidRPr="0040033F">
        <w:rPr>
          <w:rFonts w:asciiTheme="majorHAnsi" w:hAnsiTheme="majorHAnsi" w:cstheme="majorHAnsi"/>
          <w:sz w:val="24"/>
        </w:rPr>
        <w:t xml:space="preserve"> </w:t>
      </w:r>
      <w:proofErr w:type="spellStart"/>
      <w:r w:rsidR="003313DC" w:rsidRPr="0040033F">
        <w:rPr>
          <w:rFonts w:asciiTheme="majorHAnsi" w:hAnsiTheme="majorHAnsi" w:cstheme="majorHAnsi"/>
          <w:sz w:val="24"/>
        </w:rPr>
        <w:t>და</w:t>
      </w:r>
      <w:proofErr w:type="spellEnd"/>
      <w:r w:rsidR="003313DC" w:rsidRPr="0040033F">
        <w:rPr>
          <w:rFonts w:asciiTheme="majorHAnsi" w:hAnsiTheme="majorHAnsi" w:cstheme="majorHAnsi"/>
          <w:sz w:val="24"/>
        </w:rPr>
        <w:t xml:space="preserve"> </w:t>
      </w:r>
      <w:r w:rsidRPr="0040033F">
        <w:rPr>
          <w:rFonts w:asciiTheme="majorHAnsi" w:hAnsiTheme="majorHAnsi" w:cstheme="majorHAnsi"/>
          <w:sz w:val="24"/>
          <w:lang w:val="ka-GE"/>
        </w:rPr>
        <w:t xml:space="preserve">თანასწორობის პრინციპებს და აღნიშნული მიდგომა </w:t>
      </w:r>
      <w:r w:rsidR="00B71F28" w:rsidRPr="0040033F">
        <w:rPr>
          <w:rFonts w:asciiTheme="majorHAnsi" w:hAnsiTheme="majorHAnsi" w:cstheme="majorHAnsi"/>
          <w:sz w:val="24"/>
          <w:lang w:val="ka-GE"/>
        </w:rPr>
        <w:t>შე</w:t>
      </w:r>
      <w:r w:rsidRPr="0040033F">
        <w:rPr>
          <w:rFonts w:asciiTheme="majorHAnsi" w:hAnsiTheme="majorHAnsi" w:cstheme="majorHAnsi"/>
          <w:sz w:val="24"/>
          <w:lang w:val="ka-GE"/>
        </w:rPr>
        <w:t>ეხება ყველა თანამშრომელს;</w:t>
      </w:r>
    </w:p>
    <w:p w14:paraId="41F9A78D" w14:textId="77777777" w:rsidR="003A7ED4" w:rsidRPr="0040033F" w:rsidRDefault="003A7ED4" w:rsidP="003A7ED4">
      <w:pPr>
        <w:pStyle w:val="ListParagraph"/>
        <w:spacing w:before="240" w:after="240" w:line="240" w:lineRule="auto"/>
        <w:ind w:left="1210"/>
        <w:jc w:val="both"/>
        <w:rPr>
          <w:rFonts w:asciiTheme="majorHAnsi" w:hAnsiTheme="majorHAnsi" w:cstheme="majorHAnsi"/>
          <w:sz w:val="16"/>
          <w:szCs w:val="16"/>
        </w:rPr>
      </w:pPr>
    </w:p>
    <w:p w14:paraId="219DA863" w14:textId="77777777" w:rsidR="003A7ED4" w:rsidRPr="0040033F" w:rsidRDefault="003313DC" w:rsidP="003A7ED4">
      <w:pPr>
        <w:pStyle w:val="ListParagraph"/>
        <w:numPr>
          <w:ilvl w:val="0"/>
          <w:numId w:val="19"/>
        </w:numPr>
        <w:spacing w:before="240" w:after="240" w:line="240" w:lineRule="auto"/>
        <w:jc w:val="both"/>
        <w:rPr>
          <w:rFonts w:asciiTheme="majorHAnsi" w:hAnsiTheme="majorHAnsi" w:cstheme="majorHAnsi"/>
          <w:sz w:val="24"/>
        </w:rPr>
      </w:pPr>
      <w:proofErr w:type="spellStart"/>
      <w:r w:rsidRPr="0040033F">
        <w:rPr>
          <w:rFonts w:asciiTheme="majorHAnsi" w:hAnsiTheme="majorHAnsi" w:cstheme="majorHAnsi"/>
          <w:sz w:val="24"/>
        </w:rPr>
        <w:t>საჩივრების</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განხილვა</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მოხდება</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დაუყოვნებლივ</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საფუძვლიანად</w:t>
      </w:r>
      <w:proofErr w:type="spellEnd"/>
      <w:r w:rsidR="003A7ED4" w:rsidRPr="0040033F">
        <w:rPr>
          <w:rFonts w:asciiTheme="majorHAnsi" w:hAnsiTheme="majorHAnsi" w:cstheme="majorHAnsi"/>
          <w:sz w:val="24"/>
          <w:lang w:val="ka-GE"/>
        </w:rPr>
        <w:t xml:space="preserve"> და კონფიდენციალობის დაცვის პირობით;</w:t>
      </w:r>
      <w:r w:rsidRPr="0040033F">
        <w:rPr>
          <w:rFonts w:asciiTheme="majorHAnsi" w:hAnsiTheme="majorHAnsi" w:cstheme="majorHAnsi"/>
          <w:sz w:val="24"/>
        </w:rPr>
        <w:t xml:space="preserve"> </w:t>
      </w:r>
    </w:p>
    <w:p w14:paraId="3851A17A" w14:textId="77777777" w:rsidR="003A7ED4" w:rsidRPr="0040033F" w:rsidRDefault="003A7ED4" w:rsidP="003A7ED4">
      <w:pPr>
        <w:pStyle w:val="ListParagraph"/>
        <w:spacing w:before="240" w:after="240" w:line="240" w:lineRule="auto"/>
        <w:ind w:left="1210"/>
        <w:jc w:val="both"/>
        <w:rPr>
          <w:rFonts w:asciiTheme="majorHAnsi" w:hAnsiTheme="majorHAnsi" w:cstheme="majorHAnsi"/>
          <w:sz w:val="16"/>
          <w:szCs w:val="16"/>
        </w:rPr>
      </w:pPr>
    </w:p>
    <w:p w14:paraId="2EAC920C" w14:textId="77777777" w:rsidR="003313DC" w:rsidRPr="0040033F" w:rsidRDefault="003313DC" w:rsidP="003313DC">
      <w:pPr>
        <w:pStyle w:val="ListParagraph"/>
        <w:numPr>
          <w:ilvl w:val="0"/>
          <w:numId w:val="19"/>
        </w:numPr>
        <w:spacing w:before="240" w:after="240" w:line="360" w:lineRule="auto"/>
        <w:jc w:val="both"/>
        <w:rPr>
          <w:rFonts w:asciiTheme="majorHAnsi" w:hAnsiTheme="majorHAnsi" w:cstheme="majorHAnsi"/>
          <w:sz w:val="24"/>
        </w:rPr>
      </w:pPr>
      <w:proofErr w:type="spellStart"/>
      <w:r w:rsidRPr="0040033F">
        <w:rPr>
          <w:rFonts w:asciiTheme="majorHAnsi" w:hAnsiTheme="majorHAnsi" w:cstheme="majorHAnsi"/>
          <w:sz w:val="24"/>
        </w:rPr>
        <w:t>არცერთი</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თანამშრომელი</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არ</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დაისჯება</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საჩივრის</w:t>
      </w:r>
      <w:proofErr w:type="spellEnd"/>
      <w:r w:rsidRPr="0040033F">
        <w:rPr>
          <w:rFonts w:asciiTheme="majorHAnsi" w:hAnsiTheme="majorHAnsi" w:cstheme="majorHAnsi"/>
          <w:sz w:val="24"/>
        </w:rPr>
        <w:t xml:space="preserve"> </w:t>
      </w:r>
      <w:r w:rsidR="003A7ED4" w:rsidRPr="0040033F">
        <w:rPr>
          <w:rFonts w:asciiTheme="majorHAnsi" w:hAnsiTheme="majorHAnsi" w:cstheme="majorHAnsi"/>
          <w:sz w:val="24"/>
          <w:lang w:val="ka-GE"/>
        </w:rPr>
        <w:t>წარდგენის</w:t>
      </w:r>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გამო</w:t>
      </w:r>
      <w:proofErr w:type="spellEnd"/>
      <w:r w:rsidRPr="0040033F">
        <w:rPr>
          <w:rFonts w:asciiTheme="majorHAnsi" w:hAnsiTheme="majorHAnsi" w:cstheme="majorHAnsi"/>
          <w:sz w:val="24"/>
        </w:rPr>
        <w:t>.</w:t>
      </w:r>
    </w:p>
    <w:p w14:paraId="17536634" w14:textId="6406DBCB" w:rsidR="003313DC" w:rsidRPr="0040033F" w:rsidRDefault="003313DC" w:rsidP="0040033F">
      <w:pPr>
        <w:spacing w:before="240" w:after="240" w:line="360" w:lineRule="auto"/>
        <w:rPr>
          <w:rFonts w:asciiTheme="majorHAnsi" w:hAnsiTheme="majorHAnsi" w:cstheme="majorHAnsi"/>
          <w:sz w:val="24"/>
        </w:rPr>
      </w:pPr>
    </w:p>
    <w:p w14:paraId="75848BEA" w14:textId="77777777" w:rsidR="00975C9D" w:rsidRPr="00793E97" w:rsidRDefault="00793E97">
      <w:pPr>
        <w:pStyle w:val="Heading2"/>
        <w:keepNext w:val="0"/>
        <w:keepLines w:val="0"/>
        <w:spacing w:after="80"/>
        <w:rPr>
          <w:rFonts w:asciiTheme="majorHAnsi" w:hAnsiTheme="majorHAnsi" w:cstheme="majorHAnsi"/>
          <w:b/>
          <w:sz w:val="28"/>
          <w:lang w:val="ka-GE"/>
        </w:rPr>
      </w:pPr>
      <w:bookmarkStart w:id="3" w:name="_h04xwo2pakf" w:colFirst="0" w:colLast="0"/>
      <w:bookmarkEnd w:id="3"/>
      <w:r w:rsidRPr="00793E97">
        <w:rPr>
          <w:rFonts w:asciiTheme="majorHAnsi" w:hAnsiTheme="majorHAnsi" w:cstheme="majorHAnsi"/>
          <w:b/>
          <w:sz w:val="28"/>
          <w:lang w:val="ka-GE"/>
        </w:rPr>
        <w:t>პოლიტიკის შემადგენელი ელემენტები</w:t>
      </w:r>
    </w:p>
    <w:p w14:paraId="78F88498" w14:textId="77777777" w:rsidR="00975C9D" w:rsidRPr="0040033F" w:rsidRDefault="00793E97">
      <w:pPr>
        <w:pStyle w:val="Heading3"/>
        <w:keepNext w:val="0"/>
        <w:keepLines w:val="0"/>
        <w:spacing w:before="280"/>
        <w:rPr>
          <w:rFonts w:asciiTheme="majorHAnsi" w:hAnsiTheme="majorHAnsi" w:cstheme="majorHAnsi"/>
          <w:b/>
          <w:color w:val="000000"/>
          <w:sz w:val="26"/>
          <w:szCs w:val="26"/>
          <w:lang w:val="ka-GE"/>
        </w:rPr>
      </w:pPr>
      <w:bookmarkStart w:id="4" w:name="_sqh6keedqph" w:colFirst="0" w:colLast="0"/>
      <w:bookmarkEnd w:id="4"/>
      <w:r w:rsidRPr="0040033F">
        <w:rPr>
          <w:rFonts w:asciiTheme="majorHAnsi" w:hAnsiTheme="majorHAnsi" w:cstheme="majorHAnsi"/>
          <w:b/>
          <w:color w:val="000000"/>
          <w:sz w:val="26"/>
          <w:szCs w:val="26"/>
          <w:lang w:val="ka-GE"/>
        </w:rPr>
        <w:t>საჩივრის დეფინიცია</w:t>
      </w:r>
    </w:p>
    <w:p w14:paraId="7103AD55" w14:textId="77777777" w:rsidR="00793E97" w:rsidRPr="0040033F" w:rsidRDefault="00793E97" w:rsidP="00793E97">
      <w:pPr>
        <w:spacing w:before="240" w:after="240"/>
        <w:jc w:val="both"/>
        <w:rPr>
          <w:rFonts w:asciiTheme="majorHAnsi" w:hAnsiTheme="majorHAnsi" w:cstheme="majorHAnsi"/>
          <w:sz w:val="24"/>
        </w:rPr>
      </w:pPr>
      <w:r w:rsidRPr="0040033F">
        <w:rPr>
          <w:rFonts w:asciiTheme="majorHAnsi" w:hAnsiTheme="majorHAnsi" w:cstheme="majorHAnsi"/>
          <w:sz w:val="24"/>
          <w:lang w:val="ka-GE"/>
        </w:rPr>
        <w:t xml:space="preserve">საჩივრების შინაარსი არ </w:t>
      </w:r>
      <w:r w:rsidR="00B8195D" w:rsidRPr="0040033F">
        <w:rPr>
          <w:rFonts w:asciiTheme="majorHAnsi" w:hAnsiTheme="majorHAnsi" w:cstheme="majorHAnsi"/>
          <w:sz w:val="24"/>
          <w:lang w:val="ka-GE"/>
        </w:rPr>
        <w:t>არის შემოსაზღვრული</w:t>
      </w:r>
      <w:r w:rsidRPr="0040033F">
        <w:rPr>
          <w:rFonts w:asciiTheme="majorHAnsi" w:hAnsiTheme="majorHAnsi" w:cstheme="majorHAnsi"/>
          <w:sz w:val="24"/>
          <w:lang w:val="ka-GE"/>
        </w:rPr>
        <w:t xml:space="preserve"> </w:t>
      </w:r>
      <w:r w:rsidR="00B8195D" w:rsidRPr="0040033F">
        <w:rPr>
          <w:rFonts w:asciiTheme="majorHAnsi" w:hAnsiTheme="majorHAnsi" w:cstheme="majorHAnsi"/>
          <w:sz w:val="24"/>
          <w:lang w:val="ka-GE"/>
        </w:rPr>
        <w:t xml:space="preserve">მხოლოდ </w:t>
      </w:r>
      <w:r w:rsidRPr="0040033F">
        <w:rPr>
          <w:rFonts w:asciiTheme="majorHAnsi" w:hAnsiTheme="majorHAnsi" w:cstheme="majorHAnsi"/>
          <w:sz w:val="24"/>
          <w:lang w:val="ka-GE"/>
        </w:rPr>
        <w:t>რომელიმე კონკრეტული საკით</w:t>
      </w:r>
      <w:r w:rsidR="00B8195D" w:rsidRPr="0040033F">
        <w:rPr>
          <w:rFonts w:asciiTheme="majorHAnsi" w:hAnsiTheme="majorHAnsi" w:cstheme="majorHAnsi"/>
          <w:sz w:val="24"/>
          <w:lang w:val="ka-GE"/>
        </w:rPr>
        <w:t>ხით</w:t>
      </w:r>
      <w:r w:rsidRPr="0040033F">
        <w:rPr>
          <w:rFonts w:asciiTheme="majorHAnsi" w:hAnsiTheme="majorHAnsi" w:cstheme="majorHAnsi"/>
          <w:sz w:val="24"/>
          <w:lang w:val="ka-GE"/>
        </w:rPr>
        <w:t>, საჩივრის საფუძველი შესაძლებელია გახდეს ნებისმიერი პრობლემა</w:t>
      </w:r>
      <w:r w:rsidR="00B8195D" w:rsidRPr="0040033F">
        <w:rPr>
          <w:rFonts w:ascii="Sylfaen" w:hAnsi="Sylfaen" w:cstheme="majorHAnsi"/>
          <w:sz w:val="24"/>
          <w:lang w:val="ka-GE"/>
        </w:rPr>
        <w:t xml:space="preserve">, </w:t>
      </w:r>
      <w:r w:rsidR="00B8195D" w:rsidRPr="0040033F">
        <w:rPr>
          <w:rFonts w:asciiTheme="majorHAnsi" w:hAnsiTheme="majorHAnsi" w:cstheme="majorHAnsi"/>
          <w:sz w:val="24"/>
          <w:lang w:val="ka-GE"/>
        </w:rPr>
        <w:t>ინიციატივა</w:t>
      </w:r>
      <w:r w:rsidRPr="0040033F">
        <w:rPr>
          <w:rFonts w:asciiTheme="majorHAnsi" w:hAnsiTheme="majorHAnsi" w:cstheme="majorHAnsi"/>
          <w:sz w:val="24"/>
          <w:lang w:val="ka-GE"/>
        </w:rPr>
        <w:t xml:space="preserve"> ან სურვილი რაც გამომდინარეობს სამუშაო ადგილიდან, სამუშაო პირობებიდან, თანამშრომლებს შორის არსებული ურთიერთობებიდან და ა.შ. </w:t>
      </w:r>
    </w:p>
    <w:p w14:paraId="351D884C" w14:textId="77777777" w:rsidR="00793E97" w:rsidRPr="0040033F" w:rsidRDefault="00793E97" w:rsidP="00652DB3">
      <w:pPr>
        <w:spacing w:before="240" w:after="240"/>
        <w:jc w:val="both"/>
        <w:rPr>
          <w:rFonts w:asciiTheme="majorHAnsi" w:hAnsiTheme="majorHAnsi" w:cstheme="majorHAnsi"/>
          <w:sz w:val="24"/>
          <w:u w:val="single"/>
        </w:rPr>
      </w:pPr>
      <w:proofErr w:type="spellStart"/>
      <w:r w:rsidRPr="0040033F">
        <w:rPr>
          <w:rFonts w:asciiTheme="majorHAnsi" w:hAnsiTheme="majorHAnsi" w:cstheme="majorHAnsi"/>
          <w:sz w:val="24"/>
          <w:u w:val="single"/>
        </w:rPr>
        <w:t>თანამშრომლებს</w:t>
      </w:r>
      <w:proofErr w:type="spellEnd"/>
      <w:r w:rsidRPr="0040033F">
        <w:rPr>
          <w:rFonts w:asciiTheme="majorHAnsi" w:hAnsiTheme="majorHAnsi" w:cstheme="majorHAnsi"/>
          <w:sz w:val="24"/>
          <w:u w:val="single"/>
        </w:rPr>
        <w:t xml:space="preserve"> </w:t>
      </w:r>
      <w:r w:rsidR="00B8195D" w:rsidRPr="0040033F">
        <w:rPr>
          <w:rFonts w:asciiTheme="majorHAnsi" w:hAnsiTheme="majorHAnsi" w:cstheme="majorHAnsi"/>
          <w:sz w:val="24"/>
          <w:u w:val="single"/>
          <w:lang w:val="ka-GE"/>
        </w:rPr>
        <w:t xml:space="preserve">საჩივრის წარდგენა </w:t>
      </w:r>
      <w:proofErr w:type="gramStart"/>
      <w:r w:rsidR="00B8195D" w:rsidRPr="0040033F">
        <w:rPr>
          <w:rFonts w:asciiTheme="majorHAnsi" w:hAnsiTheme="majorHAnsi" w:cstheme="majorHAnsi"/>
          <w:sz w:val="24"/>
          <w:u w:val="single"/>
          <w:lang w:val="ka-GE"/>
        </w:rPr>
        <w:t xml:space="preserve">შეუძლიათ </w:t>
      </w:r>
      <w:r w:rsidRPr="0040033F">
        <w:rPr>
          <w:rFonts w:asciiTheme="majorHAnsi" w:hAnsiTheme="majorHAnsi" w:cstheme="majorHAnsi"/>
          <w:sz w:val="24"/>
          <w:u w:val="single"/>
        </w:rPr>
        <w:t xml:space="preserve"> </w:t>
      </w:r>
      <w:proofErr w:type="spellStart"/>
      <w:r w:rsidRPr="0040033F">
        <w:rPr>
          <w:rFonts w:asciiTheme="majorHAnsi" w:hAnsiTheme="majorHAnsi" w:cstheme="majorHAnsi"/>
          <w:sz w:val="24"/>
          <w:u w:val="single"/>
        </w:rPr>
        <w:t>შემდეგი</w:t>
      </w:r>
      <w:proofErr w:type="spellEnd"/>
      <w:proofErr w:type="gramEnd"/>
      <w:r w:rsidRPr="0040033F">
        <w:rPr>
          <w:rFonts w:asciiTheme="majorHAnsi" w:hAnsiTheme="majorHAnsi" w:cstheme="majorHAnsi"/>
          <w:sz w:val="24"/>
          <w:u w:val="single"/>
        </w:rPr>
        <w:t xml:space="preserve"> </w:t>
      </w:r>
      <w:r w:rsidR="00B8195D" w:rsidRPr="0040033F">
        <w:rPr>
          <w:rFonts w:asciiTheme="majorHAnsi" w:hAnsiTheme="majorHAnsi" w:cstheme="majorHAnsi"/>
          <w:sz w:val="24"/>
          <w:u w:val="single"/>
          <w:lang w:val="ka-GE"/>
        </w:rPr>
        <w:t>საფუძვლებით:</w:t>
      </w:r>
    </w:p>
    <w:p w14:paraId="49028D2C" w14:textId="77777777" w:rsidR="00DD3995" w:rsidRPr="0040033F" w:rsidRDefault="00526E26" w:rsidP="00D95713">
      <w:pPr>
        <w:numPr>
          <w:ilvl w:val="0"/>
          <w:numId w:val="15"/>
        </w:numPr>
        <w:rPr>
          <w:rFonts w:asciiTheme="majorHAnsi" w:hAnsiTheme="majorHAnsi" w:cstheme="majorHAnsi"/>
          <w:sz w:val="24"/>
        </w:rPr>
      </w:pPr>
      <w:r w:rsidRPr="0040033F">
        <w:rPr>
          <w:rFonts w:asciiTheme="majorHAnsi" w:hAnsiTheme="majorHAnsi" w:cstheme="majorHAnsi"/>
          <w:sz w:val="24"/>
          <w:lang w:val="ka-GE"/>
        </w:rPr>
        <w:t xml:space="preserve">ჯანმთელობისა და უსაფრთხოების საკითხები; </w:t>
      </w:r>
    </w:p>
    <w:p w14:paraId="01EEA85B" w14:textId="77777777" w:rsidR="00DD3995" w:rsidRPr="0040033F" w:rsidRDefault="00526E26" w:rsidP="00526E26">
      <w:pPr>
        <w:numPr>
          <w:ilvl w:val="0"/>
          <w:numId w:val="15"/>
        </w:numPr>
        <w:jc w:val="both"/>
        <w:rPr>
          <w:rFonts w:asciiTheme="majorHAnsi" w:hAnsiTheme="majorHAnsi" w:cstheme="majorHAnsi"/>
          <w:sz w:val="24"/>
        </w:rPr>
      </w:pPr>
      <w:proofErr w:type="spellStart"/>
      <w:r w:rsidRPr="0040033F">
        <w:rPr>
          <w:rFonts w:asciiTheme="majorHAnsi" w:hAnsiTheme="majorHAnsi" w:cstheme="majorHAnsi"/>
          <w:sz w:val="24"/>
        </w:rPr>
        <w:lastRenderedPageBreak/>
        <w:t>დისკრიმინაცია</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რასის</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სქესის</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სექსუალური</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ორიენტაციის</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რელიგიის</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ოჯახური</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მდგომარეობის</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ან</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ეთნიკური</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წარმოშობის</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საფუძველზე</w:t>
      </w:r>
      <w:proofErr w:type="spellEnd"/>
      <w:r w:rsidRPr="0040033F">
        <w:rPr>
          <w:rFonts w:asciiTheme="majorHAnsi" w:hAnsiTheme="majorHAnsi" w:cstheme="majorHAnsi"/>
          <w:sz w:val="24"/>
        </w:rPr>
        <w:t>.</w:t>
      </w:r>
      <w:r w:rsidRPr="0040033F">
        <w:rPr>
          <w:rFonts w:ascii="Sylfaen" w:hAnsi="Sylfaen" w:cstheme="majorHAnsi"/>
          <w:sz w:val="24"/>
          <w:lang w:val="ka-GE"/>
        </w:rPr>
        <w:t xml:space="preserve"> </w:t>
      </w:r>
    </w:p>
    <w:p w14:paraId="185E2A09" w14:textId="77777777" w:rsidR="00DD3995" w:rsidRPr="0040033F" w:rsidRDefault="00526E26" w:rsidP="00D95713">
      <w:pPr>
        <w:numPr>
          <w:ilvl w:val="0"/>
          <w:numId w:val="15"/>
        </w:numPr>
        <w:rPr>
          <w:rFonts w:asciiTheme="majorHAnsi" w:hAnsiTheme="majorHAnsi" w:cstheme="majorHAnsi"/>
          <w:sz w:val="24"/>
        </w:rPr>
      </w:pPr>
      <w:r w:rsidRPr="0040033F">
        <w:rPr>
          <w:rFonts w:asciiTheme="majorHAnsi" w:hAnsiTheme="majorHAnsi" w:cstheme="majorHAnsi"/>
          <w:sz w:val="24"/>
          <w:lang w:val="ka-GE"/>
        </w:rPr>
        <w:t>ნებისმიერი სხვა საკითხი რაც ეხება შრომით ურთიერთობას</w:t>
      </w:r>
    </w:p>
    <w:p w14:paraId="6F7F5F14" w14:textId="77777777" w:rsidR="00D95713" w:rsidRPr="0040033F" w:rsidRDefault="00526E26" w:rsidP="00D95713">
      <w:pPr>
        <w:numPr>
          <w:ilvl w:val="0"/>
          <w:numId w:val="15"/>
        </w:numPr>
        <w:rPr>
          <w:rFonts w:asciiTheme="majorHAnsi" w:hAnsiTheme="majorHAnsi" w:cstheme="majorHAnsi"/>
          <w:sz w:val="24"/>
        </w:rPr>
      </w:pPr>
      <w:r w:rsidRPr="0040033F">
        <w:rPr>
          <w:rFonts w:asciiTheme="majorHAnsi" w:hAnsiTheme="majorHAnsi" w:cstheme="majorHAnsi"/>
          <w:sz w:val="24"/>
          <w:lang w:val="ka-GE"/>
        </w:rPr>
        <w:t>სამუშაო პირობები</w:t>
      </w:r>
    </w:p>
    <w:p w14:paraId="046F6ADF" w14:textId="77777777" w:rsidR="00D95713" w:rsidRPr="0040033F" w:rsidRDefault="00526E26" w:rsidP="00D95713">
      <w:pPr>
        <w:numPr>
          <w:ilvl w:val="0"/>
          <w:numId w:val="15"/>
        </w:numPr>
        <w:rPr>
          <w:rFonts w:asciiTheme="majorHAnsi" w:hAnsiTheme="majorHAnsi" w:cstheme="majorHAnsi"/>
          <w:sz w:val="24"/>
        </w:rPr>
      </w:pPr>
      <w:r w:rsidRPr="0040033F">
        <w:rPr>
          <w:rFonts w:asciiTheme="majorHAnsi" w:hAnsiTheme="majorHAnsi" w:cstheme="majorHAnsi"/>
          <w:sz w:val="24"/>
          <w:lang w:val="ka-GE"/>
        </w:rPr>
        <w:t>შრომითი დისციპლინა</w:t>
      </w:r>
    </w:p>
    <w:p w14:paraId="6C238A91" w14:textId="77777777" w:rsidR="00D95713" w:rsidRPr="0040033F" w:rsidRDefault="00526E26" w:rsidP="00D95713">
      <w:pPr>
        <w:numPr>
          <w:ilvl w:val="0"/>
          <w:numId w:val="15"/>
        </w:numPr>
        <w:rPr>
          <w:rFonts w:asciiTheme="majorHAnsi" w:hAnsiTheme="majorHAnsi" w:cstheme="majorHAnsi"/>
          <w:sz w:val="24"/>
        </w:rPr>
      </w:pPr>
      <w:r w:rsidRPr="0040033F">
        <w:rPr>
          <w:rFonts w:asciiTheme="majorHAnsi" w:hAnsiTheme="majorHAnsi" w:cstheme="majorHAnsi"/>
          <w:sz w:val="24"/>
          <w:lang w:val="ka-GE"/>
        </w:rPr>
        <w:t>ტექნოლოგიური და ტექნიკური გადაწყვეტილებები</w:t>
      </w:r>
    </w:p>
    <w:p w14:paraId="380F229F" w14:textId="35C578C2" w:rsidR="00526E26" w:rsidRPr="00526E26" w:rsidRDefault="00526E26" w:rsidP="00D95713">
      <w:pPr>
        <w:spacing w:before="240" w:after="240"/>
        <w:jc w:val="both"/>
        <w:rPr>
          <w:rFonts w:ascii="Sylfaen" w:hAnsi="Sylfaen" w:cstheme="majorHAnsi"/>
          <w:sz w:val="24"/>
        </w:rPr>
      </w:pPr>
      <w:r w:rsidRPr="0040033F">
        <w:rPr>
          <w:rFonts w:asciiTheme="majorHAnsi" w:hAnsiTheme="majorHAnsi" w:cstheme="majorHAnsi"/>
          <w:sz w:val="24"/>
          <w:lang w:val="ka-GE"/>
        </w:rPr>
        <w:t xml:space="preserve">მოცემული ჩამონათვალი არ არის ამომწურავი და შესაძლებელია </w:t>
      </w:r>
      <w:r w:rsidR="0040033F">
        <w:rPr>
          <w:rFonts w:asciiTheme="majorHAnsi" w:hAnsiTheme="majorHAnsi" w:cstheme="majorHAnsi"/>
          <w:sz w:val="24"/>
          <w:lang w:val="ka-GE"/>
        </w:rPr>
        <w:t xml:space="preserve">კონტრაქტორის </w:t>
      </w:r>
      <w:r w:rsidRPr="0040033F">
        <w:rPr>
          <w:rFonts w:asciiTheme="majorHAnsi" w:hAnsiTheme="majorHAnsi" w:cstheme="majorHAnsi"/>
          <w:sz w:val="24"/>
          <w:lang w:val="ka-GE"/>
        </w:rPr>
        <w:t xml:space="preserve">თანამშრომელმა მიმართოს </w:t>
      </w:r>
      <w:r w:rsidR="0040033F" w:rsidRPr="0040033F">
        <w:rPr>
          <w:rFonts w:asciiTheme="majorHAnsi" w:hAnsiTheme="majorHAnsi" w:cstheme="majorHAnsi"/>
          <w:sz w:val="24"/>
          <w:lang w:val="ka-GE"/>
        </w:rPr>
        <w:t>კონტრაქტორს</w:t>
      </w:r>
      <w:r w:rsidRPr="0040033F">
        <w:rPr>
          <w:rFonts w:asciiTheme="majorHAnsi" w:hAnsiTheme="majorHAnsi" w:cstheme="majorHAnsi"/>
          <w:sz w:val="24"/>
          <w:lang w:val="ka-GE"/>
        </w:rPr>
        <w:t xml:space="preserve"> განსხვავებული შინაარსის საჩივრით. </w:t>
      </w:r>
      <w:proofErr w:type="spellStart"/>
      <w:r w:rsidRPr="0040033F">
        <w:rPr>
          <w:rFonts w:asciiTheme="majorHAnsi" w:hAnsiTheme="majorHAnsi" w:cstheme="majorHAnsi"/>
          <w:sz w:val="24"/>
        </w:rPr>
        <w:t>ამასთან</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თანამშრომლები</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უნდა</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შეეცადონ</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არაფორმალურად</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გადაწყვიტონ</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ნაკლებად</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მნიშვნელოვანი</w:t>
      </w:r>
      <w:proofErr w:type="spellEnd"/>
      <w:r w:rsidRPr="0040033F">
        <w:rPr>
          <w:rFonts w:asciiTheme="majorHAnsi" w:hAnsiTheme="majorHAnsi" w:cstheme="majorHAnsi"/>
          <w:sz w:val="24"/>
        </w:rPr>
        <w:t xml:space="preserve"> </w:t>
      </w:r>
      <w:proofErr w:type="spellStart"/>
      <w:r w:rsidRPr="0040033F">
        <w:rPr>
          <w:rFonts w:asciiTheme="majorHAnsi" w:hAnsiTheme="majorHAnsi" w:cstheme="majorHAnsi"/>
          <w:sz w:val="24"/>
        </w:rPr>
        <w:t>საკითხები</w:t>
      </w:r>
      <w:proofErr w:type="spellEnd"/>
      <w:r w:rsidRPr="0040033F">
        <w:rPr>
          <w:rFonts w:asciiTheme="majorHAnsi" w:hAnsiTheme="majorHAnsi" w:cstheme="majorHAnsi"/>
          <w:sz w:val="24"/>
        </w:rPr>
        <w:t xml:space="preserve">, </w:t>
      </w:r>
      <w:r w:rsidRPr="0040033F">
        <w:rPr>
          <w:rFonts w:asciiTheme="majorHAnsi" w:hAnsiTheme="majorHAnsi" w:cstheme="majorHAnsi"/>
          <w:sz w:val="24"/>
          <w:lang w:val="ka-GE"/>
        </w:rPr>
        <w:t>ვიდრე გამოიყენებენ წინამდებარე პოლიტიკით განსაზღვრულ საჩივრის წარდგენის უფლებას;</w:t>
      </w:r>
    </w:p>
    <w:p w14:paraId="37B00F52" w14:textId="77777777" w:rsidR="00975C9D" w:rsidRPr="0040033F" w:rsidRDefault="006F4859">
      <w:pPr>
        <w:spacing w:before="240" w:after="240"/>
        <w:rPr>
          <w:rFonts w:asciiTheme="majorHAnsi" w:hAnsiTheme="majorHAnsi" w:cstheme="majorHAnsi"/>
          <w:sz w:val="24"/>
          <w:u w:val="single"/>
        </w:rPr>
      </w:pPr>
      <w:r w:rsidRPr="0040033F">
        <w:rPr>
          <w:rFonts w:asciiTheme="majorHAnsi" w:hAnsiTheme="majorHAnsi" w:cstheme="majorHAnsi"/>
          <w:sz w:val="24"/>
          <w:u w:val="single"/>
          <w:lang w:val="ka-GE"/>
        </w:rPr>
        <w:t xml:space="preserve">საჩივრის წარდგენის </w:t>
      </w:r>
      <w:r w:rsidR="00904ADC" w:rsidRPr="0040033F">
        <w:rPr>
          <w:rFonts w:asciiTheme="majorHAnsi" w:hAnsiTheme="majorHAnsi" w:cstheme="majorHAnsi"/>
          <w:sz w:val="24"/>
          <w:u w:val="single"/>
          <w:lang w:val="ka-GE"/>
        </w:rPr>
        <w:t>საფეხურები</w:t>
      </w:r>
      <w:r w:rsidRPr="0040033F">
        <w:rPr>
          <w:rFonts w:asciiTheme="majorHAnsi" w:hAnsiTheme="majorHAnsi" w:cstheme="majorHAnsi"/>
          <w:sz w:val="24"/>
          <w:u w:val="single"/>
          <w:lang w:val="ka-GE"/>
        </w:rPr>
        <w:t xml:space="preserve">: </w:t>
      </w:r>
    </w:p>
    <w:p w14:paraId="7848834B" w14:textId="66AD705E" w:rsidR="00975C9D" w:rsidRPr="0040033F" w:rsidRDefault="00904ADC" w:rsidP="006F4859">
      <w:pPr>
        <w:numPr>
          <w:ilvl w:val="0"/>
          <w:numId w:val="13"/>
        </w:numPr>
        <w:spacing w:before="240"/>
        <w:jc w:val="both"/>
        <w:rPr>
          <w:rFonts w:asciiTheme="majorHAnsi" w:hAnsiTheme="majorHAnsi" w:cstheme="majorHAnsi"/>
          <w:sz w:val="24"/>
        </w:rPr>
      </w:pPr>
      <w:r w:rsidRPr="0040033F">
        <w:rPr>
          <w:rFonts w:asciiTheme="majorHAnsi" w:hAnsiTheme="majorHAnsi" w:cstheme="majorHAnsi"/>
          <w:sz w:val="24"/>
          <w:lang w:val="ka-GE"/>
        </w:rPr>
        <w:t>მიმართვა</w:t>
      </w:r>
      <w:r w:rsidR="006F4859" w:rsidRPr="0040033F">
        <w:rPr>
          <w:rFonts w:asciiTheme="majorHAnsi" w:hAnsiTheme="majorHAnsi" w:cstheme="majorHAnsi"/>
          <w:sz w:val="24"/>
          <w:lang w:val="ka-GE"/>
        </w:rPr>
        <w:t xml:space="preserve"> </w:t>
      </w:r>
      <w:r w:rsidR="0040033F">
        <w:rPr>
          <w:rFonts w:asciiTheme="majorHAnsi" w:hAnsiTheme="majorHAnsi" w:cstheme="majorHAnsi"/>
          <w:sz w:val="24"/>
          <w:lang w:val="ka-GE"/>
        </w:rPr>
        <w:t xml:space="preserve">კონტრაქტორის </w:t>
      </w:r>
      <w:r w:rsidR="006F4859" w:rsidRPr="0040033F">
        <w:rPr>
          <w:rFonts w:asciiTheme="majorHAnsi" w:hAnsiTheme="majorHAnsi" w:cstheme="majorHAnsi"/>
          <w:sz w:val="24"/>
          <w:lang w:val="ka-GE"/>
        </w:rPr>
        <w:t>უშუალო ხელმძღვანე</w:t>
      </w:r>
      <w:r w:rsidR="008E1B14">
        <w:rPr>
          <w:rFonts w:asciiTheme="majorHAnsi" w:hAnsiTheme="majorHAnsi" w:cstheme="majorHAnsi"/>
          <w:sz w:val="24"/>
          <w:lang w:val="ka-GE"/>
        </w:rPr>
        <w:t>ლთან</w:t>
      </w:r>
      <w:r w:rsidR="006F4859" w:rsidRPr="0040033F">
        <w:rPr>
          <w:rFonts w:asciiTheme="majorHAnsi" w:hAnsiTheme="majorHAnsi" w:cstheme="majorHAnsi"/>
          <w:sz w:val="24"/>
          <w:lang w:val="ka-GE"/>
        </w:rPr>
        <w:t xml:space="preserve"> ან </w:t>
      </w:r>
      <w:r w:rsidR="0040033F">
        <w:rPr>
          <w:rFonts w:asciiTheme="majorHAnsi" w:hAnsiTheme="majorHAnsi" w:cstheme="majorHAnsi"/>
          <w:sz w:val="24"/>
          <w:lang w:val="ka-GE"/>
        </w:rPr>
        <w:t>კომპანიის წარმომადგენელ</w:t>
      </w:r>
      <w:r w:rsidR="008E1B14">
        <w:rPr>
          <w:rFonts w:asciiTheme="majorHAnsi" w:hAnsiTheme="majorHAnsi" w:cstheme="majorHAnsi"/>
          <w:sz w:val="24"/>
          <w:lang w:val="ka-GE"/>
        </w:rPr>
        <w:t>თან;</w:t>
      </w:r>
      <w:r w:rsidR="006F4859" w:rsidRPr="0040033F">
        <w:rPr>
          <w:rFonts w:asciiTheme="majorHAnsi" w:hAnsiTheme="majorHAnsi" w:cstheme="majorHAnsi"/>
          <w:sz w:val="24"/>
          <w:lang w:val="ka-GE"/>
        </w:rPr>
        <w:t xml:space="preserve"> </w:t>
      </w:r>
    </w:p>
    <w:p w14:paraId="10E1D188" w14:textId="77777777" w:rsidR="006F4859" w:rsidRPr="0040033F" w:rsidRDefault="006F4859" w:rsidP="00D95713">
      <w:pPr>
        <w:numPr>
          <w:ilvl w:val="0"/>
          <w:numId w:val="13"/>
        </w:numPr>
        <w:rPr>
          <w:rFonts w:asciiTheme="majorHAnsi" w:hAnsiTheme="majorHAnsi" w:cstheme="majorHAnsi"/>
          <w:sz w:val="24"/>
        </w:rPr>
      </w:pPr>
      <w:proofErr w:type="spellStart"/>
      <w:r w:rsidRPr="0040033F">
        <w:rPr>
          <w:rFonts w:asciiTheme="majorHAnsi" w:hAnsiTheme="majorHAnsi" w:cstheme="majorHAnsi"/>
          <w:sz w:val="24"/>
        </w:rPr>
        <w:t>სა</w:t>
      </w:r>
      <w:proofErr w:type="spellEnd"/>
      <w:r w:rsidRPr="0040033F">
        <w:rPr>
          <w:rFonts w:asciiTheme="majorHAnsi" w:hAnsiTheme="majorHAnsi" w:cstheme="majorHAnsi"/>
          <w:sz w:val="24"/>
          <w:lang w:val="ka-GE"/>
        </w:rPr>
        <w:t xml:space="preserve">ჩივრის ფორმის შევსება, სადაც დეტალურად იქნება აღწერილი საკითხი; </w:t>
      </w:r>
    </w:p>
    <w:p w14:paraId="422FF67E" w14:textId="77777777" w:rsidR="00975C9D" w:rsidRPr="0040033F" w:rsidRDefault="006F4859" w:rsidP="00D95713">
      <w:pPr>
        <w:numPr>
          <w:ilvl w:val="0"/>
          <w:numId w:val="13"/>
        </w:numPr>
        <w:spacing w:after="240"/>
        <w:rPr>
          <w:rFonts w:asciiTheme="majorHAnsi" w:hAnsiTheme="majorHAnsi" w:cstheme="majorHAnsi"/>
          <w:sz w:val="24"/>
        </w:rPr>
      </w:pPr>
      <w:r w:rsidRPr="0040033F">
        <w:rPr>
          <w:rFonts w:asciiTheme="majorHAnsi" w:hAnsiTheme="majorHAnsi" w:cstheme="majorHAnsi"/>
          <w:sz w:val="24"/>
          <w:lang w:val="ka-GE"/>
        </w:rPr>
        <w:t>კონკრეტული საკითხის გასაჩივრება</w:t>
      </w:r>
      <w:r w:rsidRPr="0040033F">
        <w:rPr>
          <w:rFonts w:ascii="Sylfaen" w:hAnsi="Sylfaen" w:cstheme="majorHAnsi"/>
          <w:sz w:val="24"/>
          <w:lang w:val="ka-GE"/>
        </w:rPr>
        <w:t>;</w:t>
      </w:r>
    </w:p>
    <w:p w14:paraId="4510206E" w14:textId="72126AF8" w:rsidR="006F4859" w:rsidRPr="008E1B14" w:rsidRDefault="008E1B14" w:rsidP="006F4859">
      <w:pPr>
        <w:spacing w:before="240" w:after="240"/>
        <w:rPr>
          <w:rFonts w:ascii="Sylfaen" w:hAnsi="Sylfaen" w:cstheme="majorHAnsi"/>
          <w:sz w:val="24"/>
          <w:u w:val="single"/>
          <w:lang w:val="ka-GE"/>
        </w:rPr>
      </w:pPr>
      <w:r w:rsidRPr="008E1B14">
        <w:rPr>
          <w:rFonts w:asciiTheme="majorHAnsi" w:hAnsiTheme="majorHAnsi" w:cstheme="majorHAnsi"/>
          <w:sz w:val="24"/>
          <w:u w:val="single"/>
          <w:lang w:val="ka-GE"/>
        </w:rPr>
        <w:t xml:space="preserve">კონტრაქტორის </w:t>
      </w:r>
      <w:proofErr w:type="spellStart"/>
      <w:r w:rsidR="0052621A" w:rsidRPr="008E1B14">
        <w:rPr>
          <w:rFonts w:asciiTheme="majorHAnsi" w:hAnsiTheme="majorHAnsi" w:cstheme="majorHAnsi"/>
          <w:sz w:val="24"/>
          <w:u w:val="single"/>
        </w:rPr>
        <w:t>თანამშრომელი</w:t>
      </w:r>
      <w:proofErr w:type="spellEnd"/>
      <w:r w:rsidR="00663858" w:rsidRPr="008E1B14">
        <w:rPr>
          <w:rFonts w:ascii="Sylfaen" w:hAnsi="Sylfaen" w:cstheme="majorHAnsi"/>
          <w:sz w:val="24"/>
          <w:u w:val="single"/>
          <w:lang w:val="ka-GE"/>
        </w:rPr>
        <w:t>,</w:t>
      </w:r>
      <w:r w:rsidR="006F4859" w:rsidRPr="008E1B14">
        <w:rPr>
          <w:rFonts w:asciiTheme="majorHAnsi" w:hAnsiTheme="majorHAnsi" w:cstheme="majorHAnsi"/>
          <w:sz w:val="24"/>
          <w:u w:val="single"/>
        </w:rPr>
        <w:t xml:space="preserve"> </w:t>
      </w:r>
      <w:proofErr w:type="spellStart"/>
      <w:r w:rsidR="0052621A" w:rsidRPr="008E1B14">
        <w:rPr>
          <w:rFonts w:asciiTheme="majorHAnsi" w:hAnsiTheme="majorHAnsi" w:cstheme="majorHAnsi"/>
          <w:sz w:val="24"/>
          <w:u w:val="single"/>
        </w:rPr>
        <w:t>რომლის</w:t>
      </w:r>
      <w:proofErr w:type="spellEnd"/>
      <w:r w:rsidR="0052621A" w:rsidRPr="008E1B14">
        <w:rPr>
          <w:rFonts w:asciiTheme="majorHAnsi" w:hAnsiTheme="majorHAnsi" w:cstheme="majorHAnsi"/>
          <w:sz w:val="24"/>
          <w:u w:val="single"/>
        </w:rPr>
        <w:t xml:space="preserve"> </w:t>
      </w:r>
      <w:r w:rsidR="0052621A" w:rsidRPr="008E1B14">
        <w:rPr>
          <w:rFonts w:asciiTheme="majorHAnsi" w:hAnsiTheme="majorHAnsi" w:cstheme="majorHAnsi"/>
          <w:sz w:val="24"/>
          <w:u w:val="single"/>
          <w:lang w:val="ka-GE"/>
        </w:rPr>
        <w:t xml:space="preserve"> მიმართაც წარდგენილია საჩივარი უფლებამოსილია</w:t>
      </w:r>
      <w:r w:rsidR="0052621A" w:rsidRPr="008E1B14">
        <w:rPr>
          <w:rFonts w:ascii="Sylfaen" w:hAnsi="Sylfaen" w:cstheme="majorHAnsi"/>
          <w:sz w:val="24"/>
          <w:u w:val="single"/>
          <w:lang w:val="ka-GE"/>
        </w:rPr>
        <w:t>:</w:t>
      </w:r>
    </w:p>
    <w:p w14:paraId="16B901F1" w14:textId="77777777" w:rsidR="0052621A" w:rsidRPr="008E1B14" w:rsidRDefault="0052621A" w:rsidP="0052621A">
      <w:pPr>
        <w:pStyle w:val="ListParagraph"/>
        <w:numPr>
          <w:ilvl w:val="0"/>
          <w:numId w:val="20"/>
        </w:numPr>
        <w:spacing w:before="240" w:after="240"/>
        <w:rPr>
          <w:rFonts w:asciiTheme="majorHAnsi" w:hAnsiTheme="majorHAnsi" w:cstheme="majorHAnsi"/>
          <w:sz w:val="24"/>
        </w:rPr>
      </w:pPr>
      <w:r w:rsidRPr="008E1B14">
        <w:rPr>
          <w:rFonts w:asciiTheme="majorHAnsi" w:hAnsiTheme="majorHAnsi" w:cstheme="majorHAnsi"/>
          <w:sz w:val="24"/>
          <w:lang w:val="ka-GE"/>
        </w:rPr>
        <w:t>გაეცნოს მის მიმართ წარდგენილი საჩივარს;</w:t>
      </w:r>
    </w:p>
    <w:p w14:paraId="528C3631" w14:textId="77777777" w:rsidR="006F4859" w:rsidRPr="008E1B14" w:rsidRDefault="0052621A" w:rsidP="0052621A">
      <w:pPr>
        <w:pStyle w:val="ListParagraph"/>
        <w:numPr>
          <w:ilvl w:val="0"/>
          <w:numId w:val="20"/>
        </w:numPr>
        <w:spacing w:before="240" w:after="240"/>
        <w:rPr>
          <w:rFonts w:asciiTheme="majorHAnsi" w:hAnsiTheme="majorHAnsi" w:cstheme="majorHAnsi"/>
          <w:sz w:val="24"/>
        </w:rPr>
      </w:pPr>
      <w:r w:rsidRPr="008E1B14">
        <w:rPr>
          <w:rFonts w:asciiTheme="majorHAnsi" w:hAnsiTheme="majorHAnsi" w:cstheme="majorHAnsi"/>
          <w:sz w:val="24"/>
          <w:lang w:val="ka-GE"/>
        </w:rPr>
        <w:t>უპასუხოს საჩივარს</w:t>
      </w:r>
    </w:p>
    <w:p w14:paraId="6807E61E" w14:textId="6BC0169A" w:rsidR="00975C9D" w:rsidRPr="008E1B14" w:rsidRDefault="008E1B14">
      <w:pPr>
        <w:spacing w:before="240" w:after="240"/>
        <w:rPr>
          <w:rFonts w:asciiTheme="majorHAnsi" w:hAnsiTheme="majorHAnsi" w:cstheme="majorHAnsi"/>
          <w:sz w:val="24"/>
          <w:u w:val="single"/>
          <w:lang w:val="ka-GE"/>
        </w:rPr>
      </w:pPr>
      <w:r w:rsidRPr="008E1B14">
        <w:rPr>
          <w:rFonts w:asciiTheme="majorHAnsi" w:hAnsiTheme="majorHAnsi" w:cstheme="majorHAnsi"/>
          <w:sz w:val="24"/>
          <w:u w:val="single"/>
          <w:lang w:val="ka-GE"/>
        </w:rPr>
        <w:t>კონტრაქტორი</w:t>
      </w:r>
      <w:r w:rsidR="00663858" w:rsidRPr="008E1B14">
        <w:rPr>
          <w:rFonts w:asciiTheme="majorHAnsi" w:hAnsiTheme="majorHAnsi" w:cstheme="majorHAnsi"/>
          <w:sz w:val="24"/>
          <w:u w:val="single"/>
          <w:lang w:val="ka-GE"/>
        </w:rPr>
        <w:t xml:space="preserve"> ვალდებულია:</w:t>
      </w:r>
    </w:p>
    <w:p w14:paraId="1213F175" w14:textId="77777777" w:rsidR="00D95713" w:rsidRPr="008E1B14" w:rsidRDefault="00663858" w:rsidP="00D95713">
      <w:pPr>
        <w:pStyle w:val="ListParagraph"/>
        <w:numPr>
          <w:ilvl w:val="0"/>
          <w:numId w:val="11"/>
        </w:numPr>
        <w:rPr>
          <w:rFonts w:asciiTheme="majorHAnsi" w:hAnsiTheme="majorHAnsi" w:cstheme="majorHAnsi"/>
          <w:sz w:val="24"/>
        </w:rPr>
      </w:pPr>
      <w:r w:rsidRPr="008E1B14">
        <w:rPr>
          <w:rFonts w:asciiTheme="majorHAnsi" w:hAnsiTheme="majorHAnsi" w:cstheme="majorHAnsi"/>
          <w:sz w:val="24"/>
          <w:lang w:val="ka-GE"/>
        </w:rPr>
        <w:t>ჰქონდეს საჩივრის პროცედურა ადგილზე;</w:t>
      </w:r>
    </w:p>
    <w:p w14:paraId="2222BFD7" w14:textId="77777777" w:rsidR="00663858" w:rsidRPr="008E1B14" w:rsidRDefault="00663858" w:rsidP="00D95713">
      <w:pPr>
        <w:pStyle w:val="ListParagraph"/>
        <w:numPr>
          <w:ilvl w:val="0"/>
          <w:numId w:val="11"/>
        </w:numPr>
        <w:rPr>
          <w:rFonts w:asciiTheme="majorHAnsi" w:hAnsiTheme="majorHAnsi" w:cstheme="majorHAnsi"/>
          <w:sz w:val="24"/>
        </w:rPr>
      </w:pPr>
      <w:r w:rsidRPr="008E1B14">
        <w:rPr>
          <w:rFonts w:asciiTheme="majorHAnsi" w:hAnsiTheme="majorHAnsi" w:cstheme="majorHAnsi"/>
          <w:sz w:val="24"/>
          <w:lang w:val="ka-GE"/>
        </w:rPr>
        <w:t>დაუყოვნებლივ გამოიკვლიოს ყველა წარდგენილი საჩივარი;</w:t>
      </w:r>
    </w:p>
    <w:p w14:paraId="2A2666A3" w14:textId="77777777" w:rsidR="00663858" w:rsidRPr="008E1B14" w:rsidRDefault="00663858" w:rsidP="00D95713">
      <w:pPr>
        <w:pStyle w:val="ListParagraph"/>
        <w:numPr>
          <w:ilvl w:val="0"/>
          <w:numId w:val="11"/>
        </w:numPr>
        <w:rPr>
          <w:rFonts w:asciiTheme="majorHAnsi" w:hAnsiTheme="majorHAnsi" w:cstheme="majorHAnsi"/>
          <w:sz w:val="24"/>
        </w:rPr>
      </w:pPr>
      <w:r w:rsidRPr="008E1B14">
        <w:rPr>
          <w:rFonts w:asciiTheme="majorHAnsi" w:hAnsiTheme="majorHAnsi" w:cstheme="majorHAnsi"/>
          <w:sz w:val="24"/>
          <w:lang w:val="ka-GE"/>
        </w:rPr>
        <w:t xml:space="preserve">საჩივრის წარმდგენ ყველა თანამშრომელთან მიმართებაში იხელმღვანელოს თანაბარი მოპყრობის პრინციპით; </w:t>
      </w:r>
    </w:p>
    <w:p w14:paraId="1E3C324A" w14:textId="77777777" w:rsidR="00663858" w:rsidRPr="008E1B14" w:rsidRDefault="00663858" w:rsidP="00D95713">
      <w:pPr>
        <w:pStyle w:val="ListParagraph"/>
        <w:numPr>
          <w:ilvl w:val="0"/>
          <w:numId w:val="11"/>
        </w:numPr>
        <w:rPr>
          <w:rFonts w:asciiTheme="majorHAnsi" w:hAnsiTheme="majorHAnsi" w:cstheme="majorHAnsi"/>
          <w:sz w:val="24"/>
        </w:rPr>
      </w:pPr>
      <w:r w:rsidRPr="008E1B14">
        <w:rPr>
          <w:rFonts w:asciiTheme="majorHAnsi" w:hAnsiTheme="majorHAnsi" w:cstheme="majorHAnsi"/>
          <w:sz w:val="24"/>
          <w:lang w:val="ka-GE"/>
        </w:rPr>
        <w:t>მკაცრად უზრუნველყოს კონფიდენციალობის დაცვა საჩივრის განხილვის ყველა ეტაპზე;</w:t>
      </w:r>
    </w:p>
    <w:p w14:paraId="066207C5" w14:textId="77777777" w:rsidR="00E40E20" w:rsidRPr="00E40E20" w:rsidRDefault="00E40E20" w:rsidP="00E40E20">
      <w:pPr>
        <w:rPr>
          <w:rFonts w:asciiTheme="majorHAnsi" w:hAnsiTheme="majorHAnsi" w:cstheme="majorHAnsi"/>
          <w:sz w:val="24"/>
        </w:rPr>
      </w:pPr>
    </w:p>
    <w:p w14:paraId="0B0805EB" w14:textId="362303CE" w:rsidR="000313F1" w:rsidRPr="008E1B14" w:rsidRDefault="00FA0A60" w:rsidP="008E1B14">
      <w:pPr>
        <w:pStyle w:val="Heading2"/>
        <w:keepNext w:val="0"/>
        <w:keepLines w:val="0"/>
        <w:spacing w:after="80"/>
        <w:rPr>
          <w:rFonts w:asciiTheme="majorHAnsi" w:hAnsiTheme="majorHAnsi" w:cstheme="majorHAnsi"/>
          <w:b/>
          <w:sz w:val="34"/>
          <w:szCs w:val="34"/>
          <w:lang w:val="ka-GE"/>
        </w:rPr>
      </w:pPr>
      <w:bookmarkStart w:id="5" w:name="_c2c2zdc5n5un" w:colFirst="0" w:colLast="0"/>
      <w:bookmarkEnd w:id="5"/>
      <w:r w:rsidRPr="00FA0A60">
        <w:rPr>
          <w:rFonts w:asciiTheme="majorHAnsi" w:hAnsiTheme="majorHAnsi" w:cstheme="majorHAnsi"/>
          <w:b/>
          <w:sz w:val="34"/>
          <w:szCs w:val="34"/>
          <w:lang w:val="ka-GE"/>
        </w:rPr>
        <w:t>პროცედურა</w:t>
      </w:r>
    </w:p>
    <w:p w14:paraId="4DD7B660" w14:textId="77777777" w:rsidR="000313F1" w:rsidRPr="008E1B14" w:rsidRDefault="000313F1" w:rsidP="00652DB3">
      <w:pPr>
        <w:spacing w:before="240" w:after="240"/>
        <w:jc w:val="both"/>
        <w:rPr>
          <w:rFonts w:asciiTheme="majorHAnsi" w:hAnsiTheme="majorHAnsi" w:cstheme="majorHAnsi"/>
          <w:sz w:val="24"/>
          <w:lang w:val="ka-GE"/>
        </w:rPr>
      </w:pPr>
      <w:proofErr w:type="spellStart"/>
      <w:r w:rsidRPr="008E1B14">
        <w:rPr>
          <w:rFonts w:asciiTheme="majorHAnsi" w:hAnsiTheme="majorHAnsi" w:cstheme="majorHAnsi"/>
          <w:sz w:val="24"/>
        </w:rPr>
        <w:lastRenderedPageBreak/>
        <w:t>თუ</w:t>
      </w:r>
      <w:proofErr w:type="spellEnd"/>
      <w:r w:rsidRPr="008E1B14">
        <w:rPr>
          <w:rFonts w:asciiTheme="majorHAnsi" w:hAnsiTheme="majorHAnsi" w:cstheme="majorHAnsi"/>
          <w:sz w:val="24"/>
        </w:rPr>
        <w:t xml:space="preserve"> </w:t>
      </w:r>
      <w:r w:rsidRPr="008E1B14">
        <w:rPr>
          <w:rFonts w:asciiTheme="majorHAnsi" w:hAnsiTheme="majorHAnsi" w:cstheme="majorHAnsi"/>
          <w:sz w:val="24"/>
          <w:lang w:val="ka-GE"/>
        </w:rPr>
        <w:t xml:space="preserve">თანამშრომელს სურს </w:t>
      </w:r>
      <w:r w:rsidR="00B71F28" w:rsidRPr="008E1B14">
        <w:rPr>
          <w:rFonts w:asciiTheme="majorHAnsi" w:hAnsiTheme="majorHAnsi" w:cstheme="majorHAnsi"/>
          <w:sz w:val="24"/>
          <w:lang w:val="ka-GE"/>
        </w:rPr>
        <w:t xml:space="preserve">საჩივრის </w:t>
      </w:r>
      <w:r w:rsidRPr="008E1B14">
        <w:rPr>
          <w:rFonts w:asciiTheme="majorHAnsi" w:hAnsiTheme="majorHAnsi" w:cstheme="majorHAnsi"/>
          <w:sz w:val="24"/>
          <w:lang w:val="ka-GE"/>
        </w:rPr>
        <w:t xml:space="preserve">დისტანციურად </w:t>
      </w:r>
      <w:r w:rsidR="00B71F28" w:rsidRPr="008E1B14">
        <w:rPr>
          <w:rFonts w:asciiTheme="majorHAnsi" w:hAnsiTheme="majorHAnsi" w:cstheme="majorHAnsi"/>
          <w:sz w:val="24"/>
          <w:lang w:val="ka-GE"/>
        </w:rPr>
        <w:t>წარდგენა</w:t>
      </w:r>
      <w:r w:rsidRPr="008E1B14">
        <w:rPr>
          <w:rFonts w:asciiTheme="majorHAnsi" w:hAnsiTheme="majorHAnsi" w:cstheme="majorHAnsi"/>
          <w:sz w:val="24"/>
          <w:lang w:val="ka-GE"/>
        </w:rPr>
        <w:t xml:space="preserve"> ანონიმურობის დაცვის გარანტიით, ამისათვის მას შეუძლია გამოიყენოს დისტანციური საკომუნიკაციო არხები</w:t>
      </w:r>
      <w:r w:rsidR="00B71F28" w:rsidRPr="008E1B14">
        <w:rPr>
          <w:rFonts w:asciiTheme="majorHAnsi" w:hAnsiTheme="majorHAnsi" w:cstheme="majorHAnsi"/>
          <w:sz w:val="24"/>
          <w:lang w:val="ka-GE"/>
        </w:rPr>
        <w:t xml:space="preserve"> და წარადგინოს საჩივარი:</w:t>
      </w:r>
    </w:p>
    <w:p w14:paraId="677C6EF1" w14:textId="77777777" w:rsidR="00775981" w:rsidRPr="008E1B14" w:rsidRDefault="000313F1" w:rsidP="00775981">
      <w:pPr>
        <w:pStyle w:val="ListParagraph"/>
        <w:numPr>
          <w:ilvl w:val="0"/>
          <w:numId w:val="7"/>
        </w:numPr>
        <w:spacing w:before="240" w:after="240"/>
        <w:jc w:val="both"/>
        <w:rPr>
          <w:rFonts w:asciiTheme="majorHAnsi" w:hAnsiTheme="majorHAnsi" w:cstheme="majorHAnsi"/>
          <w:sz w:val="24"/>
        </w:rPr>
      </w:pPr>
      <w:r w:rsidRPr="008E1B14">
        <w:rPr>
          <w:rFonts w:asciiTheme="majorHAnsi" w:hAnsiTheme="majorHAnsi" w:cstheme="majorHAnsi"/>
          <w:sz w:val="24"/>
          <w:lang w:val="ka-GE"/>
        </w:rPr>
        <w:t>ელექტრონული ფოსტის საშუალებით;</w:t>
      </w:r>
    </w:p>
    <w:p w14:paraId="2BB90D3C" w14:textId="030B8419" w:rsidR="00D93921" w:rsidRPr="008E1B14" w:rsidRDefault="008E1B14" w:rsidP="000313F1">
      <w:pPr>
        <w:pStyle w:val="ListParagraph"/>
        <w:numPr>
          <w:ilvl w:val="0"/>
          <w:numId w:val="7"/>
        </w:numPr>
        <w:spacing w:before="240" w:after="240"/>
        <w:jc w:val="both"/>
        <w:rPr>
          <w:rFonts w:asciiTheme="majorHAnsi" w:hAnsiTheme="majorHAnsi" w:cstheme="majorHAnsi"/>
          <w:sz w:val="24"/>
        </w:rPr>
      </w:pPr>
      <w:r w:rsidRPr="008E1B14">
        <w:rPr>
          <w:rFonts w:asciiTheme="majorHAnsi" w:hAnsiTheme="majorHAnsi" w:cstheme="majorHAnsi"/>
          <w:sz w:val="24"/>
          <w:lang w:val="ka-GE"/>
        </w:rPr>
        <w:t xml:space="preserve">კონტრაქტორის </w:t>
      </w:r>
      <w:r w:rsidR="002C08C5" w:rsidRPr="008E1B14">
        <w:rPr>
          <w:rFonts w:asciiTheme="majorHAnsi" w:hAnsiTheme="majorHAnsi" w:cstheme="majorHAnsi"/>
          <w:sz w:val="24"/>
          <w:lang w:val="ka-GE"/>
        </w:rPr>
        <w:t xml:space="preserve">ოფისში არსებული </w:t>
      </w:r>
      <w:proofErr w:type="spellStart"/>
      <w:r w:rsidR="000313F1" w:rsidRPr="008E1B14">
        <w:rPr>
          <w:rFonts w:asciiTheme="majorHAnsi" w:hAnsiTheme="majorHAnsi" w:cstheme="majorHAnsi"/>
          <w:sz w:val="24"/>
        </w:rPr>
        <w:t>სპეციალური</w:t>
      </w:r>
      <w:proofErr w:type="spellEnd"/>
      <w:r w:rsidR="000313F1" w:rsidRPr="008E1B14">
        <w:rPr>
          <w:rFonts w:asciiTheme="majorHAnsi" w:hAnsiTheme="majorHAnsi" w:cstheme="majorHAnsi"/>
          <w:sz w:val="24"/>
        </w:rPr>
        <w:t xml:space="preserve"> </w:t>
      </w:r>
      <w:proofErr w:type="spellStart"/>
      <w:r w:rsidR="000313F1" w:rsidRPr="008E1B14">
        <w:rPr>
          <w:rFonts w:asciiTheme="majorHAnsi" w:hAnsiTheme="majorHAnsi" w:cstheme="majorHAnsi"/>
          <w:sz w:val="24"/>
        </w:rPr>
        <w:t>ყუთების</w:t>
      </w:r>
      <w:proofErr w:type="spellEnd"/>
      <w:r w:rsidR="000313F1" w:rsidRPr="008E1B14">
        <w:rPr>
          <w:rFonts w:asciiTheme="majorHAnsi" w:hAnsiTheme="majorHAnsi" w:cstheme="majorHAnsi"/>
          <w:sz w:val="24"/>
        </w:rPr>
        <w:t xml:space="preserve"> </w:t>
      </w:r>
      <w:r w:rsidR="002C08C5" w:rsidRPr="008E1B14">
        <w:rPr>
          <w:rFonts w:asciiTheme="majorHAnsi" w:hAnsiTheme="majorHAnsi" w:cstheme="majorHAnsi"/>
          <w:sz w:val="24"/>
          <w:lang w:val="ka-GE"/>
        </w:rPr>
        <w:t xml:space="preserve">საშუალებით, რომლებიც განთავსებულია საჯარო სივრცეებში </w:t>
      </w:r>
      <w:r w:rsidR="00B71F28" w:rsidRPr="008E1B14">
        <w:rPr>
          <w:rFonts w:asciiTheme="majorHAnsi" w:hAnsiTheme="majorHAnsi" w:cstheme="majorHAnsi"/>
          <w:sz w:val="24"/>
          <w:lang w:val="ka-GE"/>
        </w:rPr>
        <w:t>(</w:t>
      </w:r>
      <w:proofErr w:type="spellStart"/>
      <w:r w:rsidR="000313F1" w:rsidRPr="008E1B14">
        <w:rPr>
          <w:rFonts w:asciiTheme="majorHAnsi" w:hAnsiTheme="majorHAnsi" w:cstheme="majorHAnsi"/>
          <w:sz w:val="24"/>
        </w:rPr>
        <w:t>თანამშრომლებს</w:t>
      </w:r>
      <w:proofErr w:type="spellEnd"/>
      <w:r w:rsidR="000313F1" w:rsidRPr="008E1B14">
        <w:rPr>
          <w:rFonts w:asciiTheme="majorHAnsi" w:hAnsiTheme="majorHAnsi" w:cstheme="majorHAnsi"/>
          <w:sz w:val="24"/>
        </w:rPr>
        <w:t xml:space="preserve"> </w:t>
      </w:r>
      <w:proofErr w:type="spellStart"/>
      <w:r w:rsidR="000313F1" w:rsidRPr="008E1B14">
        <w:rPr>
          <w:rFonts w:asciiTheme="majorHAnsi" w:hAnsiTheme="majorHAnsi" w:cstheme="majorHAnsi"/>
          <w:sz w:val="24"/>
        </w:rPr>
        <w:t>შესაძლებლობა</w:t>
      </w:r>
      <w:proofErr w:type="spellEnd"/>
      <w:r w:rsidR="000313F1" w:rsidRPr="008E1B14">
        <w:rPr>
          <w:rFonts w:asciiTheme="majorHAnsi" w:hAnsiTheme="majorHAnsi" w:cstheme="majorHAnsi"/>
          <w:sz w:val="24"/>
        </w:rPr>
        <w:t xml:space="preserve"> </w:t>
      </w:r>
      <w:proofErr w:type="spellStart"/>
      <w:r w:rsidR="000313F1" w:rsidRPr="008E1B14">
        <w:rPr>
          <w:rFonts w:asciiTheme="majorHAnsi" w:hAnsiTheme="majorHAnsi" w:cstheme="majorHAnsi"/>
          <w:sz w:val="24"/>
        </w:rPr>
        <w:t>აქვთ</w:t>
      </w:r>
      <w:proofErr w:type="spellEnd"/>
      <w:r w:rsidR="000313F1" w:rsidRPr="008E1B14">
        <w:rPr>
          <w:rFonts w:asciiTheme="majorHAnsi" w:hAnsiTheme="majorHAnsi" w:cstheme="majorHAnsi"/>
          <w:sz w:val="24"/>
        </w:rPr>
        <w:t xml:space="preserve"> </w:t>
      </w:r>
      <w:proofErr w:type="spellStart"/>
      <w:r w:rsidR="000313F1" w:rsidRPr="008E1B14">
        <w:rPr>
          <w:rFonts w:asciiTheme="majorHAnsi" w:hAnsiTheme="majorHAnsi" w:cstheme="majorHAnsi"/>
          <w:sz w:val="24"/>
        </w:rPr>
        <w:t>წერილობით</w:t>
      </w:r>
      <w:r w:rsidR="002C08C5" w:rsidRPr="008E1B14">
        <w:rPr>
          <w:rFonts w:asciiTheme="majorHAnsi" w:hAnsiTheme="majorHAnsi" w:cstheme="majorHAnsi"/>
          <w:sz w:val="24"/>
        </w:rPr>
        <w:t>ი</w:t>
      </w:r>
      <w:proofErr w:type="spellEnd"/>
      <w:r w:rsidR="002C08C5" w:rsidRPr="008E1B14">
        <w:rPr>
          <w:rFonts w:asciiTheme="majorHAnsi" w:hAnsiTheme="majorHAnsi" w:cstheme="majorHAnsi"/>
          <w:sz w:val="24"/>
        </w:rPr>
        <w:t xml:space="preserve"> </w:t>
      </w:r>
      <w:r w:rsidR="00D93921" w:rsidRPr="008E1B14">
        <w:rPr>
          <w:rFonts w:asciiTheme="majorHAnsi" w:hAnsiTheme="majorHAnsi" w:cstheme="majorHAnsi"/>
          <w:sz w:val="24"/>
          <w:lang w:val="ka-GE"/>
        </w:rPr>
        <w:t xml:space="preserve">ანონიმური </w:t>
      </w:r>
      <w:proofErr w:type="spellStart"/>
      <w:r w:rsidR="002C08C5" w:rsidRPr="008E1B14">
        <w:rPr>
          <w:rFonts w:asciiTheme="majorHAnsi" w:hAnsiTheme="majorHAnsi" w:cstheme="majorHAnsi"/>
          <w:sz w:val="24"/>
        </w:rPr>
        <w:t>სა</w:t>
      </w:r>
      <w:proofErr w:type="spellEnd"/>
      <w:r w:rsidR="002C08C5" w:rsidRPr="008E1B14">
        <w:rPr>
          <w:rFonts w:asciiTheme="majorHAnsi" w:hAnsiTheme="majorHAnsi" w:cstheme="majorHAnsi"/>
          <w:sz w:val="24"/>
          <w:lang w:val="ka-GE"/>
        </w:rPr>
        <w:t xml:space="preserve">ჩივარი </w:t>
      </w:r>
      <w:r w:rsidR="00B71F28" w:rsidRPr="008E1B14">
        <w:rPr>
          <w:rFonts w:asciiTheme="majorHAnsi" w:hAnsiTheme="majorHAnsi" w:cstheme="majorHAnsi"/>
          <w:sz w:val="24"/>
          <w:lang w:val="ka-GE"/>
        </w:rPr>
        <w:t>მოათავსონ აღნიშნულ ყუთში რომელიც შეეხება მ</w:t>
      </w:r>
      <w:proofErr w:type="spellStart"/>
      <w:r w:rsidR="000313F1" w:rsidRPr="008E1B14">
        <w:rPr>
          <w:rFonts w:asciiTheme="majorHAnsi" w:hAnsiTheme="majorHAnsi" w:cstheme="majorHAnsi"/>
          <w:sz w:val="24"/>
        </w:rPr>
        <w:t>ათთვის</w:t>
      </w:r>
      <w:proofErr w:type="spellEnd"/>
      <w:r w:rsidR="000313F1" w:rsidRPr="008E1B14">
        <w:rPr>
          <w:rFonts w:asciiTheme="majorHAnsi" w:hAnsiTheme="majorHAnsi" w:cstheme="majorHAnsi"/>
          <w:sz w:val="24"/>
        </w:rPr>
        <w:t xml:space="preserve"> </w:t>
      </w:r>
      <w:proofErr w:type="spellStart"/>
      <w:r w:rsidR="000313F1" w:rsidRPr="008E1B14">
        <w:rPr>
          <w:rFonts w:asciiTheme="majorHAnsi" w:hAnsiTheme="majorHAnsi" w:cstheme="majorHAnsi"/>
          <w:sz w:val="24"/>
        </w:rPr>
        <w:t>საინტერესო</w:t>
      </w:r>
      <w:proofErr w:type="spellEnd"/>
      <w:r w:rsidR="000313F1" w:rsidRPr="008E1B14">
        <w:rPr>
          <w:rFonts w:asciiTheme="majorHAnsi" w:hAnsiTheme="majorHAnsi" w:cstheme="majorHAnsi"/>
          <w:sz w:val="24"/>
        </w:rPr>
        <w:t xml:space="preserve"> </w:t>
      </w:r>
      <w:proofErr w:type="spellStart"/>
      <w:r w:rsidR="00B71F28" w:rsidRPr="008E1B14">
        <w:rPr>
          <w:rFonts w:asciiTheme="majorHAnsi" w:hAnsiTheme="majorHAnsi" w:cstheme="majorHAnsi"/>
          <w:sz w:val="24"/>
        </w:rPr>
        <w:t>საკითხებს</w:t>
      </w:r>
      <w:proofErr w:type="spellEnd"/>
      <w:r w:rsidR="000313F1" w:rsidRPr="008E1B14">
        <w:rPr>
          <w:rFonts w:asciiTheme="majorHAnsi" w:hAnsiTheme="majorHAnsi" w:cstheme="majorHAnsi"/>
          <w:sz w:val="24"/>
        </w:rPr>
        <w:t xml:space="preserve">. </w:t>
      </w:r>
      <w:r w:rsidR="00D93921" w:rsidRPr="008E1B14">
        <w:rPr>
          <w:rFonts w:asciiTheme="majorHAnsi" w:hAnsiTheme="majorHAnsi" w:cstheme="majorHAnsi"/>
          <w:sz w:val="24"/>
          <w:lang w:val="ka-GE"/>
        </w:rPr>
        <w:t>აღნიშნული ყუთების შიგთავსის შემოწმება ხდება ყოველკვირეულად</w:t>
      </w:r>
      <w:r w:rsidR="00B71F28" w:rsidRPr="008E1B14">
        <w:rPr>
          <w:rFonts w:asciiTheme="majorHAnsi" w:hAnsiTheme="majorHAnsi" w:cstheme="majorHAnsi"/>
          <w:sz w:val="24"/>
          <w:lang w:val="ka-GE"/>
        </w:rPr>
        <w:t>)</w:t>
      </w:r>
      <w:r w:rsidR="00D93921" w:rsidRPr="008E1B14">
        <w:rPr>
          <w:rFonts w:asciiTheme="majorHAnsi" w:hAnsiTheme="majorHAnsi" w:cstheme="majorHAnsi"/>
          <w:sz w:val="24"/>
          <w:lang w:val="ka-GE"/>
        </w:rPr>
        <w:t>.</w:t>
      </w:r>
    </w:p>
    <w:p w14:paraId="753D9009" w14:textId="5A227B3B" w:rsidR="00D93921" w:rsidRDefault="008E1B14" w:rsidP="00D95713">
      <w:pPr>
        <w:spacing w:before="240" w:after="240"/>
        <w:jc w:val="both"/>
        <w:rPr>
          <w:rFonts w:asciiTheme="majorHAnsi" w:hAnsiTheme="majorHAnsi" w:cstheme="majorHAnsi"/>
          <w:sz w:val="24"/>
        </w:rPr>
      </w:pPr>
      <w:r w:rsidRPr="008E1B14">
        <w:rPr>
          <w:rFonts w:asciiTheme="majorHAnsi" w:hAnsiTheme="majorHAnsi" w:cstheme="majorHAnsi"/>
          <w:sz w:val="24"/>
          <w:lang w:val="ka-GE"/>
        </w:rPr>
        <w:t>კონტრაქტორის მენეჯმენტის წარმომადგენლმა</w:t>
      </w:r>
      <w:r w:rsidR="00D93921" w:rsidRPr="008E1B14">
        <w:rPr>
          <w:rFonts w:asciiTheme="majorHAnsi" w:hAnsiTheme="majorHAnsi" w:cstheme="majorHAnsi"/>
          <w:sz w:val="24"/>
          <w:lang w:val="ka-GE"/>
        </w:rPr>
        <w:t xml:space="preserve"> </w:t>
      </w:r>
      <w:r w:rsidR="00D93921" w:rsidRPr="00D93921">
        <w:rPr>
          <w:rFonts w:asciiTheme="majorHAnsi" w:hAnsiTheme="majorHAnsi" w:cstheme="majorHAnsi"/>
          <w:sz w:val="24"/>
          <w:lang w:val="ka-GE"/>
        </w:rPr>
        <w:t xml:space="preserve">უნდა </w:t>
      </w:r>
      <w:proofErr w:type="spellStart"/>
      <w:r w:rsidR="00D93921" w:rsidRPr="00D93921">
        <w:rPr>
          <w:rFonts w:asciiTheme="majorHAnsi" w:hAnsiTheme="majorHAnsi" w:cstheme="majorHAnsi"/>
          <w:sz w:val="24"/>
        </w:rPr>
        <w:t>დაიცვას</w:t>
      </w:r>
      <w:proofErr w:type="spellEnd"/>
      <w:r w:rsidR="00D93921" w:rsidRPr="00D93921">
        <w:rPr>
          <w:rFonts w:asciiTheme="majorHAnsi" w:hAnsiTheme="majorHAnsi" w:cstheme="majorHAnsi"/>
          <w:sz w:val="24"/>
        </w:rPr>
        <w:t xml:space="preserve"> </w:t>
      </w:r>
      <w:proofErr w:type="spellStart"/>
      <w:r w:rsidR="00D93921" w:rsidRPr="00D93921">
        <w:rPr>
          <w:rFonts w:asciiTheme="majorHAnsi" w:hAnsiTheme="majorHAnsi" w:cstheme="majorHAnsi"/>
          <w:sz w:val="24"/>
        </w:rPr>
        <w:t>ქვემოთ</w:t>
      </w:r>
      <w:proofErr w:type="spellEnd"/>
      <w:r w:rsidR="00D93921" w:rsidRPr="00D93921">
        <w:rPr>
          <w:rFonts w:asciiTheme="majorHAnsi" w:hAnsiTheme="majorHAnsi" w:cstheme="majorHAnsi"/>
          <w:sz w:val="24"/>
        </w:rPr>
        <w:t xml:space="preserve"> </w:t>
      </w:r>
      <w:proofErr w:type="spellStart"/>
      <w:r w:rsidR="00D93921" w:rsidRPr="00D93921">
        <w:rPr>
          <w:rFonts w:asciiTheme="majorHAnsi" w:hAnsiTheme="majorHAnsi" w:cstheme="majorHAnsi"/>
          <w:sz w:val="24"/>
        </w:rPr>
        <w:t>მოცემული</w:t>
      </w:r>
      <w:proofErr w:type="spellEnd"/>
      <w:r w:rsidR="00D93921" w:rsidRPr="00D93921">
        <w:rPr>
          <w:rFonts w:asciiTheme="majorHAnsi" w:hAnsiTheme="majorHAnsi" w:cstheme="majorHAnsi"/>
          <w:sz w:val="24"/>
        </w:rPr>
        <w:t xml:space="preserve"> </w:t>
      </w:r>
      <w:proofErr w:type="spellStart"/>
      <w:r w:rsidR="00D93921" w:rsidRPr="00D93921">
        <w:rPr>
          <w:rFonts w:asciiTheme="majorHAnsi" w:hAnsiTheme="majorHAnsi" w:cstheme="majorHAnsi"/>
          <w:sz w:val="24"/>
        </w:rPr>
        <w:t>პროცედურა</w:t>
      </w:r>
      <w:proofErr w:type="spellEnd"/>
      <w:r w:rsidR="00D93921" w:rsidRPr="00D93921">
        <w:rPr>
          <w:rFonts w:asciiTheme="majorHAnsi" w:hAnsiTheme="majorHAnsi" w:cstheme="majorHAnsi"/>
          <w:sz w:val="24"/>
        </w:rPr>
        <w:t>:</w:t>
      </w:r>
    </w:p>
    <w:p w14:paraId="55CB8FEC" w14:textId="77777777" w:rsidR="00E81683" w:rsidRPr="008E1B14" w:rsidRDefault="00E81683" w:rsidP="00D93921">
      <w:pPr>
        <w:pStyle w:val="ListParagraph"/>
        <w:numPr>
          <w:ilvl w:val="0"/>
          <w:numId w:val="21"/>
        </w:numPr>
        <w:spacing w:before="240" w:after="240"/>
        <w:jc w:val="both"/>
        <w:rPr>
          <w:rFonts w:asciiTheme="majorHAnsi" w:hAnsiTheme="majorHAnsi" w:cstheme="majorHAnsi"/>
          <w:sz w:val="24"/>
        </w:rPr>
      </w:pPr>
      <w:r w:rsidRPr="008E1B14">
        <w:rPr>
          <w:rFonts w:asciiTheme="majorHAnsi" w:hAnsiTheme="majorHAnsi" w:cstheme="majorHAnsi"/>
          <w:sz w:val="24"/>
          <w:lang w:val="ka-GE"/>
        </w:rPr>
        <w:t>მიიღოს თანამშრომლის მიერ წარდგენილი საჩივრის ფორმა;</w:t>
      </w:r>
    </w:p>
    <w:p w14:paraId="7D5D24E0" w14:textId="77777777" w:rsidR="00E81683" w:rsidRPr="008E1B14" w:rsidRDefault="00E81683" w:rsidP="00D93921">
      <w:pPr>
        <w:pStyle w:val="ListParagraph"/>
        <w:numPr>
          <w:ilvl w:val="0"/>
          <w:numId w:val="21"/>
        </w:numPr>
        <w:spacing w:before="240" w:after="240"/>
        <w:jc w:val="both"/>
        <w:rPr>
          <w:rFonts w:asciiTheme="majorHAnsi" w:hAnsiTheme="majorHAnsi" w:cstheme="majorHAnsi"/>
          <w:sz w:val="24"/>
        </w:rPr>
      </w:pPr>
      <w:r w:rsidRPr="008E1B14">
        <w:rPr>
          <w:rFonts w:asciiTheme="majorHAnsi" w:hAnsiTheme="majorHAnsi" w:cstheme="majorHAnsi"/>
          <w:sz w:val="24"/>
          <w:lang w:val="ka-GE"/>
        </w:rPr>
        <w:t>გაესაუბროს თანამშრომელს საკითხის ამომწურავად გაცნობის მიზნით;</w:t>
      </w:r>
    </w:p>
    <w:p w14:paraId="795CA4E6" w14:textId="77777777" w:rsidR="00E81683" w:rsidRPr="008E1B14" w:rsidRDefault="00E81683" w:rsidP="00D93921">
      <w:pPr>
        <w:pStyle w:val="ListParagraph"/>
        <w:numPr>
          <w:ilvl w:val="0"/>
          <w:numId w:val="21"/>
        </w:numPr>
        <w:spacing w:before="240" w:after="240"/>
        <w:jc w:val="both"/>
        <w:rPr>
          <w:rFonts w:asciiTheme="majorHAnsi" w:hAnsiTheme="majorHAnsi" w:cstheme="majorHAnsi"/>
          <w:sz w:val="24"/>
        </w:rPr>
      </w:pPr>
      <w:r w:rsidRPr="008E1B14">
        <w:rPr>
          <w:rFonts w:asciiTheme="majorHAnsi" w:hAnsiTheme="majorHAnsi" w:cstheme="majorHAnsi"/>
          <w:sz w:val="24"/>
          <w:lang w:val="ka-GE"/>
        </w:rPr>
        <w:t>მიაწოდოს საჩივრის ასლი თანამშრომელს, რომლის მიმართაც წარდგენილია საჩივარი;</w:t>
      </w:r>
    </w:p>
    <w:p w14:paraId="722F11C0" w14:textId="77777777" w:rsidR="00D93921" w:rsidRPr="008E1B14" w:rsidRDefault="00E81683" w:rsidP="00D93921">
      <w:pPr>
        <w:pStyle w:val="ListParagraph"/>
        <w:numPr>
          <w:ilvl w:val="0"/>
          <w:numId w:val="21"/>
        </w:numPr>
        <w:spacing w:before="240" w:after="240"/>
        <w:jc w:val="both"/>
        <w:rPr>
          <w:rFonts w:asciiTheme="majorHAnsi" w:hAnsiTheme="majorHAnsi" w:cstheme="majorHAnsi"/>
          <w:sz w:val="24"/>
        </w:rPr>
      </w:pPr>
      <w:r w:rsidRPr="008E1B14">
        <w:rPr>
          <w:rFonts w:asciiTheme="majorHAnsi" w:hAnsiTheme="majorHAnsi" w:cstheme="majorHAnsi"/>
          <w:sz w:val="24"/>
          <w:lang w:val="ka-GE"/>
        </w:rPr>
        <w:t>უზრუნველყოს საჩივრის პროცესის დაორგანიზება და განხილვა</w:t>
      </w:r>
    </w:p>
    <w:p w14:paraId="12C8D8E1" w14:textId="77777777" w:rsidR="00DF1B3E" w:rsidRPr="008E1B14" w:rsidRDefault="00E81683" w:rsidP="00DF1B3E">
      <w:pPr>
        <w:pStyle w:val="ListParagraph"/>
        <w:numPr>
          <w:ilvl w:val="0"/>
          <w:numId w:val="21"/>
        </w:numPr>
        <w:spacing w:before="240" w:after="240"/>
        <w:jc w:val="both"/>
        <w:rPr>
          <w:rFonts w:asciiTheme="majorHAnsi" w:hAnsiTheme="majorHAnsi" w:cstheme="majorHAnsi"/>
          <w:sz w:val="24"/>
        </w:rPr>
      </w:pPr>
      <w:r w:rsidRPr="008E1B14">
        <w:rPr>
          <w:rFonts w:asciiTheme="majorHAnsi" w:hAnsiTheme="majorHAnsi" w:cstheme="majorHAnsi"/>
          <w:sz w:val="24"/>
          <w:lang w:val="ka-GE"/>
        </w:rPr>
        <w:t>საჩივრის განხილვის შემდგომ მიღებული გადაწყვეტილების გაცნობა მონაწილე პირებისათვის;</w:t>
      </w:r>
    </w:p>
    <w:p w14:paraId="3E34F965" w14:textId="77777777" w:rsidR="00E81683" w:rsidRDefault="00E81683" w:rsidP="00E81683">
      <w:pPr>
        <w:jc w:val="both"/>
        <w:rPr>
          <w:rFonts w:asciiTheme="majorHAnsi" w:hAnsiTheme="majorHAnsi" w:cstheme="majorHAnsi"/>
          <w:sz w:val="24"/>
        </w:rPr>
      </w:pPr>
      <w:proofErr w:type="spellStart"/>
      <w:r w:rsidRPr="00E81683">
        <w:rPr>
          <w:rFonts w:asciiTheme="majorHAnsi" w:hAnsiTheme="majorHAnsi" w:cstheme="majorHAnsi"/>
          <w:sz w:val="24"/>
        </w:rPr>
        <w:t>თანამშრომლებს</w:t>
      </w:r>
      <w:proofErr w:type="spellEnd"/>
      <w:r w:rsidRPr="00E81683">
        <w:rPr>
          <w:rFonts w:asciiTheme="majorHAnsi" w:hAnsiTheme="majorHAnsi" w:cstheme="majorHAnsi"/>
          <w:sz w:val="24"/>
        </w:rPr>
        <w:t xml:space="preserve">, </w:t>
      </w:r>
      <w:proofErr w:type="spellStart"/>
      <w:r w:rsidRPr="00E81683">
        <w:rPr>
          <w:rFonts w:asciiTheme="majorHAnsi" w:hAnsiTheme="majorHAnsi" w:cstheme="majorHAnsi"/>
          <w:sz w:val="24"/>
        </w:rPr>
        <w:t>რომლებიც</w:t>
      </w:r>
      <w:proofErr w:type="spellEnd"/>
      <w:r w:rsidRPr="00E81683">
        <w:rPr>
          <w:rFonts w:asciiTheme="majorHAnsi" w:hAnsiTheme="majorHAnsi" w:cstheme="majorHAnsi"/>
          <w:sz w:val="24"/>
        </w:rPr>
        <w:t xml:space="preserve"> </w:t>
      </w:r>
      <w:proofErr w:type="spellStart"/>
      <w:r w:rsidRPr="00E81683">
        <w:rPr>
          <w:rFonts w:asciiTheme="majorHAnsi" w:hAnsiTheme="majorHAnsi" w:cstheme="majorHAnsi"/>
          <w:sz w:val="24"/>
        </w:rPr>
        <w:t>ესწრებიან</w:t>
      </w:r>
      <w:proofErr w:type="spellEnd"/>
      <w:r w:rsidRPr="00E81683">
        <w:rPr>
          <w:rFonts w:asciiTheme="majorHAnsi" w:hAnsiTheme="majorHAnsi" w:cstheme="majorHAnsi"/>
          <w:sz w:val="24"/>
        </w:rPr>
        <w:t xml:space="preserve"> </w:t>
      </w:r>
      <w:proofErr w:type="spellStart"/>
      <w:r w:rsidRPr="00E81683">
        <w:rPr>
          <w:rFonts w:asciiTheme="majorHAnsi" w:hAnsiTheme="majorHAnsi" w:cstheme="majorHAnsi"/>
          <w:sz w:val="24"/>
        </w:rPr>
        <w:t>საჩივრის</w:t>
      </w:r>
      <w:proofErr w:type="spellEnd"/>
      <w:r w:rsidRPr="00E81683">
        <w:rPr>
          <w:rFonts w:asciiTheme="majorHAnsi" w:hAnsiTheme="majorHAnsi" w:cstheme="majorHAnsi"/>
          <w:sz w:val="24"/>
        </w:rPr>
        <w:t xml:space="preserve"> </w:t>
      </w:r>
      <w:proofErr w:type="spellStart"/>
      <w:r w:rsidRPr="00E81683">
        <w:rPr>
          <w:rFonts w:asciiTheme="majorHAnsi" w:hAnsiTheme="majorHAnsi" w:cstheme="majorHAnsi"/>
          <w:sz w:val="24"/>
        </w:rPr>
        <w:t>პროცედური</w:t>
      </w:r>
      <w:proofErr w:type="spellEnd"/>
      <w:r w:rsidRPr="00E81683">
        <w:rPr>
          <w:rFonts w:asciiTheme="majorHAnsi" w:hAnsiTheme="majorHAnsi" w:cstheme="majorHAnsi"/>
          <w:sz w:val="24"/>
          <w:lang w:val="ka-GE"/>
        </w:rPr>
        <w:t xml:space="preserve">თ განსაზღვრულ </w:t>
      </w:r>
      <w:proofErr w:type="spellStart"/>
      <w:r w:rsidRPr="00E81683">
        <w:rPr>
          <w:rFonts w:asciiTheme="majorHAnsi" w:hAnsiTheme="majorHAnsi" w:cstheme="majorHAnsi"/>
          <w:sz w:val="24"/>
        </w:rPr>
        <w:t>ნებისმიერ</w:t>
      </w:r>
      <w:proofErr w:type="spellEnd"/>
      <w:r w:rsidRPr="00E81683">
        <w:rPr>
          <w:rFonts w:asciiTheme="majorHAnsi" w:hAnsiTheme="majorHAnsi" w:cstheme="majorHAnsi"/>
          <w:sz w:val="24"/>
        </w:rPr>
        <w:t xml:space="preserve"> </w:t>
      </w:r>
      <w:proofErr w:type="spellStart"/>
      <w:r w:rsidRPr="00E81683">
        <w:rPr>
          <w:rFonts w:asciiTheme="majorHAnsi" w:hAnsiTheme="majorHAnsi" w:cstheme="majorHAnsi"/>
          <w:sz w:val="24"/>
        </w:rPr>
        <w:t>ეტაპს</w:t>
      </w:r>
      <w:proofErr w:type="spellEnd"/>
      <w:r w:rsidRPr="00E81683">
        <w:rPr>
          <w:rFonts w:asciiTheme="majorHAnsi" w:hAnsiTheme="majorHAnsi" w:cstheme="majorHAnsi"/>
          <w:sz w:val="24"/>
        </w:rPr>
        <w:t xml:space="preserve">, </w:t>
      </w:r>
      <w:proofErr w:type="spellStart"/>
      <w:r w:rsidRPr="00E81683">
        <w:rPr>
          <w:rFonts w:asciiTheme="majorHAnsi" w:hAnsiTheme="majorHAnsi" w:cstheme="majorHAnsi"/>
          <w:sz w:val="24"/>
        </w:rPr>
        <w:t>უფლება</w:t>
      </w:r>
      <w:proofErr w:type="spellEnd"/>
      <w:r w:rsidRPr="00E81683">
        <w:rPr>
          <w:rFonts w:asciiTheme="majorHAnsi" w:hAnsiTheme="majorHAnsi" w:cstheme="majorHAnsi"/>
          <w:sz w:val="24"/>
        </w:rPr>
        <w:t xml:space="preserve"> </w:t>
      </w:r>
      <w:proofErr w:type="spellStart"/>
      <w:r w:rsidRPr="00E81683">
        <w:rPr>
          <w:rFonts w:asciiTheme="majorHAnsi" w:hAnsiTheme="majorHAnsi" w:cstheme="majorHAnsi"/>
          <w:sz w:val="24"/>
        </w:rPr>
        <w:t>აქვთ</w:t>
      </w:r>
      <w:proofErr w:type="spellEnd"/>
      <w:r w:rsidRPr="00E81683">
        <w:rPr>
          <w:rFonts w:asciiTheme="majorHAnsi" w:hAnsiTheme="majorHAnsi" w:cstheme="majorHAnsi"/>
          <w:sz w:val="24"/>
        </w:rPr>
        <w:t xml:space="preserve"> </w:t>
      </w:r>
      <w:proofErr w:type="spellStart"/>
      <w:r w:rsidRPr="00E81683">
        <w:rPr>
          <w:rFonts w:asciiTheme="majorHAnsi" w:hAnsiTheme="majorHAnsi" w:cstheme="majorHAnsi"/>
          <w:sz w:val="24"/>
        </w:rPr>
        <w:t>თან</w:t>
      </w:r>
      <w:proofErr w:type="spellEnd"/>
      <w:r w:rsidRPr="00E81683">
        <w:rPr>
          <w:rFonts w:asciiTheme="majorHAnsi" w:hAnsiTheme="majorHAnsi" w:cstheme="majorHAnsi"/>
          <w:sz w:val="24"/>
        </w:rPr>
        <w:t xml:space="preserve"> </w:t>
      </w:r>
      <w:proofErr w:type="spellStart"/>
      <w:r>
        <w:rPr>
          <w:rFonts w:asciiTheme="majorHAnsi" w:hAnsiTheme="majorHAnsi" w:cstheme="majorHAnsi"/>
          <w:sz w:val="24"/>
        </w:rPr>
        <w:t>ახლდეს</w:t>
      </w:r>
      <w:proofErr w:type="spellEnd"/>
      <w:r>
        <w:rPr>
          <w:rFonts w:asciiTheme="majorHAnsi" w:hAnsiTheme="majorHAnsi" w:cstheme="majorHAnsi"/>
          <w:sz w:val="24"/>
        </w:rPr>
        <w:t xml:space="preserve"> </w:t>
      </w:r>
      <w:proofErr w:type="spellStart"/>
      <w:r>
        <w:rPr>
          <w:rFonts w:asciiTheme="majorHAnsi" w:hAnsiTheme="majorHAnsi" w:cstheme="majorHAnsi"/>
          <w:sz w:val="24"/>
        </w:rPr>
        <w:t>კოლეგა</w:t>
      </w:r>
      <w:proofErr w:type="spellEnd"/>
      <w:r>
        <w:rPr>
          <w:rFonts w:asciiTheme="majorHAnsi" w:hAnsiTheme="majorHAnsi" w:cstheme="majorHAnsi"/>
          <w:sz w:val="24"/>
        </w:rPr>
        <w:t xml:space="preserve"> </w:t>
      </w:r>
      <w:proofErr w:type="spellStart"/>
      <w:r>
        <w:rPr>
          <w:rFonts w:asciiTheme="majorHAnsi" w:hAnsiTheme="majorHAnsi" w:cstheme="majorHAnsi"/>
          <w:sz w:val="24"/>
        </w:rPr>
        <w:t>ან</w:t>
      </w:r>
      <w:proofErr w:type="spellEnd"/>
      <w:r>
        <w:rPr>
          <w:rFonts w:asciiTheme="majorHAnsi" w:hAnsiTheme="majorHAnsi" w:cstheme="majorHAnsi"/>
          <w:sz w:val="24"/>
        </w:rPr>
        <w:t>/</w:t>
      </w:r>
      <w:proofErr w:type="spellStart"/>
      <w:r>
        <w:rPr>
          <w:rFonts w:asciiTheme="majorHAnsi" w:hAnsiTheme="majorHAnsi" w:cstheme="majorHAnsi"/>
          <w:sz w:val="24"/>
        </w:rPr>
        <w:t>და</w:t>
      </w:r>
      <w:proofErr w:type="spellEnd"/>
      <w:r>
        <w:rPr>
          <w:rFonts w:asciiTheme="majorHAnsi" w:hAnsiTheme="majorHAnsi" w:cstheme="majorHAnsi"/>
          <w:sz w:val="24"/>
        </w:rPr>
        <w:t xml:space="preserve"> </w:t>
      </w:r>
      <w:r w:rsidRPr="00E81683">
        <w:rPr>
          <w:rFonts w:asciiTheme="majorHAnsi" w:hAnsiTheme="majorHAnsi" w:cstheme="majorHAnsi"/>
          <w:sz w:val="24"/>
          <w:lang w:val="ka-GE"/>
        </w:rPr>
        <w:t>პროფესიური კავშირის</w:t>
      </w:r>
      <w:r w:rsidRPr="00E81683">
        <w:rPr>
          <w:rFonts w:asciiTheme="majorHAnsi" w:hAnsiTheme="majorHAnsi" w:cstheme="majorHAnsi"/>
          <w:sz w:val="24"/>
        </w:rPr>
        <w:t xml:space="preserve"> </w:t>
      </w:r>
      <w:proofErr w:type="spellStart"/>
      <w:r w:rsidRPr="00E81683">
        <w:rPr>
          <w:rFonts w:asciiTheme="majorHAnsi" w:hAnsiTheme="majorHAnsi" w:cstheme="majorHAnsi"/>
          <w:sz w:val="24"/>
        </w:rPr>
        <w:t>წარმომადგენელი</w:t>
      </w:r>
      <w:proofErr w:type="spellEnd"/>
      <w:r>
        <w:rPr>
          <w:rFonts w:asciiTheme="majorHAnsi" w:hAnsiTheme="majorHAnsi" w:cstheme="majorHAnsi"/>
          <w:sz w:val="24"/>
        </w:rPr>
        <w:t>;</w:t>
      </w:r>
    </w:p>
    <w:p w14:paraId="11506060" w14:textId="77777777" w:rsidR="00E81683" w:rsidRPr="00E81683" w:rsidRDefault="00E81683" w:rsidP="00E81683">
      <w:pPr>
        <w:jc w:val="both"/>
        <w:rPr>
          <w:rFonts w:asciiTheme="majorHAnsi" w:hAnsiTheme="majorHAnsi" w:cstheme="majorHAnsi"/>
          <w:sz w:val="16"/>
          <w:szCs w:val="16"/>
        </w:rPr>
      </w:pPr>
    </w:p>
    <w:p w14:paraId="538DFDB1" w14:textId="77777777" w:rsidR="00E81683" w:rsidRPr="00E81683" w:rsidRDefault="00E81683" w:rsidP="00E81683">
      <w:pPr>
        <w:jc w:val="both"/>
        <w:rPr>
          <w:rFonts w:asciiTheme="majorHAnsi" w:hAnsiTheme="majorHAnsi" w:cstheme="majorHAnsi"/>
          <w:sz w:val="24"/>
          <w:lang w:val="ka-GE"/>
        </w:rPr>
      </w:pPr>
      <w:r w:rsidRPr="008E1B14">
        <w:rPr>
          <w:rFonts w:asciiTheme="majorHAnsi" w:hAnsiTheme="majorHAnsi" w:cstheme="majorHAnsi"/>
          <w:sz w:val="24"/>
          <w:lang w:val="ka-GE"/>
        </w:rPr>
        <w:t>საჩივრის განხილვის პროცესში მონაწილე არცერთ მხარეს არ აქვს უფლება დაესწროს ოფიციალურ ან არაფორმალურ შეხვედრას ელექტრონული მოწყობილობით, რომელსაც აქვს ხმის ჩაწერის ან ვიდეოგადაღების ფუნქცია;</w:t>
      </w:r>
      <w:r w:rsidRPr="00E81683">
        <w:rPr>
          <w:rFonts w:asciiTheme="majorHAnsi" w:hAnsiTheme="majorHAnsi" w:cstheme="majorHAnsi"/>
          <w:sz w:val="24"/>
          <w:lang w:val="ka-GE"/>
        </w:rPr>
        <w:t xml:space="preserve"> </w:t>
      </w:r>
    </w:p>
    <w:p w14:paraId="094A5FB2" w14:textId="77777777" w:rsidR="00E81683" w:rsidRPr="00316C1D" w:rsidRDefault="00E81683" w:rsidP="00E81683">
      <w:pPr>
        <w:jc w:val="both"/>
        <w:rPr>
          <w:rFonts w:asciiTheme="majorHAnsi" w:hAnsiTheme="majorHAnsi" w:cstheme="majorHAnsi"/>
          <w:b/>
          <w:sz w:val="24"/>
        </w:rPr>
      </w:pPr>
    </w:p>
    <w:p w14:paraId="0545F4D4" w14:textId="6F908794" w:rsidR="00E81683" w:rsidRDefault="008E1B14" w:rsidP="00E81683">
      <w:pPr>
        <w:jc w:val="both"/>
        <w:rPr>
          <w:rFonts w:asciiTheme="majorHAnsi" w:hAnsiTheme="majorHAnsi" w:cstheme="majorHAnsi"/>
          <w:b/>
          <w:sz w:val="24"/>
          <w:lang w:val="ka-GE"/>
        </w:rPr>
      </w:pPr>
      <w:r w:rsidRPr="00316C1D">
        <w:rPr>
          <w:rFonts w:asciiTheme="majorHAnsi" w:hAnsiTheme="majorHAnsi" w:cstheme="majorHAnsi"/>
          <w:b/>
          <w:sz w:val="24"/>
          <w:lang w:val="ka-GE"/>
        </w:rPr>
        <w:t xml:space="preserve">კონტრაქტორის შესაბამისი წარმომადგენელი </w:t>
      </w:r>
      <w:r w:rsidR="006C3FEC" w:rsidRPr="00316C1D">
        <w:rPr>
          <w:rFonts w:asciiTheme="majorHAnsi" w:hAnsiTheme="majorHAnsi" w:cstheme="majorHAnsi"/>
          <w:b/>
          <w:sz w:val="24"/>
          <w:lang w:val="ka-GE"/>
        </w:rPr>
        <w:t xml:space="preserve">წარდგენილი საჩივრების საფუძველზე </w:t>
      </w:r>
      <w:r w:rsidR="00E81683" w:rsidRPr="00316C1D">
        <w:rPr>
          <w:rFonts w:asciiTheme="majorHAnsi" w:hAnsiTheme="majorHAnsi" w:cstheme="majorHAnsi"/>
          <w:b/>
          <w:sz w:val="24"/>
        </w:rPr>
        <w:t xml:space="preserve"> </w:t>
      </w:r>
      <w:r w:rsidR="006C3FEC" w:rsidRPr="00316C1D">
        <w:rPr>
          <w:rFonts w:asciiTheme="majorHAnsi" w:hAnsiTheme="majorHAnsi" w:cstheme="majorHAnsi"/>
          <w:b/>
          <w:sz w:val="24"/>
          <w:lang w:val="ka-GE"/>
        </w:rPr>
        <w:t xml:space="preserve">ამზადებს </w:t>
      </w:r>
      <w:proofErr w:type="spellStart"/>
      <w:r w:rsidR="00E81683" w:rsidRPr="00316C1D">
        <w:rPr>
          <w:rFonts w:asciiTheme="majorHAnsi" w:hAnsiTheme="majorHAnsi" w:cstheme="majorHAnsi"/>
          <w:b/>
          <w:sz w:val="24"/>
        </w:rPr>
        <w:t>ყოველთვიურ</w:t>
      </w:r>
      <w:proofErr w:type="spellEnd"/>
      <w:r w:rsidR="00E81683" w:rsidRPr="00316C1D">
        <w:rPr>
          <w:rFonts w:asciiTheme="majorHAnsi" w:hAnsiTheme="majorHAnsi" w:cstheme="majorHAnsi"/>
          <w:b/>
          <w:sz w:val="24"/>
        </w:rPr>
        <w:t xml:space="preserve"> </w:t>
      </w:r>
      <w:proofErr w:type="spellStart"/>
      <w:r w:rsidR="00E81683" w:rsidRPr="00316C1D">
        <w:rPr>
          <w:rFonts w:asciiTheme="majorHAnsi" w:hAnsiTheme="majorHAnsi" w:cstheme="majorHAnsi"/>
          <w:b/>
          <w:sz w:val="24"/>
        </w:rPr>
        <w:t>ანგარიშს</w:t>
      </w:r>
      <w:proofErr w:type="spellEnd"/>
      <w:r w:rsidRPr="00316C1D">
        <w:rPr>
          <w:rFonts w:asciiTheme="majorHAnsi" w:hAnsiTheme="majorHAnsi" w:cstheme="majorHAnsi"/>
          <w:b/>
          <w:sz w:val="24"/>
          <w:lang w:val="ka-GE"/>
        </w:rPr>
        <w:t>, რომელსაც წარუდგენს კომპანიას მიღება-ჩაბარების აქტის დანართის ან/და დამოუკიდებელი დოკუმენტის სახით;</w:t>
      </w:r>
      <w:r w:rsidR="00316C1D">
        <w:rPr>
          <w:rFonts w:asciiTheme="majorHAnsi" w:hAnsiTheme="majorHAnsi" w:cstheme="majorHAnsi"/>
          <w:b/>
          <w:sz w:val="24"/>
          <w:lang w:val="ka-GE"/>
        </w:rPr>
        <w:t xml:space="preserve"> </w:t>
      </w:r>
    </w:p>
    <w:p w14:paraId="16AE30A7" w14:textId="2F5E77E4" w:rsidR="00316C1D" w:rsidRPr="00316C1D" w:rsidRDefault="00316C1D" w:rsidP="00E81683">
      <w:pPr>
        <w:jc w:val="both"/>
        <w:rPr>
          <w:rFonts w:asciiTheme="majorHAnsi" w:hAnsiTheme="majorHAnsi" w:cstheme="majorHAnsi"/>
          <w:b/>
          <w:sz w:val="24"/>
        </w:rPr>
      </w:pPr>
      <w:r>
        <w:rPr>
          <w:rFonts w:asciiTheme="majorHAnsi" w:hAnsiTheme="majorHAnsi" w:cstheme="majorHAnsi"/>
          <w:b/>
          <w:sz w:val="24"/>
          <w:lang w:val="ka-GE"/>
        </w:rPr>
        <w:t>იმ შემთხვევაში, თუ მიმდინარე სამუშაო თვის მანძილზე არანაირი საჩივარი არ დაფიქსირებულა, კონტრაქტორმა უნდა ასახოს ეს ინფორმაცია შესაბამის მიღება-ჩაბარების აქტში.</w:t>
      </w:r>
    </w:p>
    <w:p w14:paraId="67CE0F3A" w14:textId="77777777" w:rsidR="00E81683" w:rsidRDefault="00E81683" w:rsidP="00DF1B3E">
      <w:pPr>
        <w:rPr>
          <w:rFonts w:asciiTheme="majorHAnsi" w:hAnsiTheme="majorHAnsi" w:cstheme="majorHAnsi"/>
          <w:sz w:val="24"/>
        </w:rPr>
      </w:pPr>
    </w:p>
    <w:p w14:paraId="672B1655" w14:textId="7839FF67" w:rsidR="006D6C3D" w:rsidRPr="006C3FEC" w:rsidRDefault="006C3FEC" w:rsidP="006D6C3D">
      <w:pPr>
        <w:pStyle w:val="Heading2"/>
        <w:keepNext w:val="0"/>
        <w:keepLines w:val="0"/>
        <w:spacing w:after="80"/>
        <w:rPr>
          <w:rFonts w:asciiTheme="majorHAnsi" w:hAnsiTheme="majorHAnsi" w:cstheme="majorHAnsi"/>
          <w:b/>
          <w:sz w:val="34"/>
          <w:szCs w:val="34"/>
          <w:lang w:val="ka-GE"/>
        </w:rPr>
      </w:pPr>
      <w:r w:rsidRPr="006C3FEC">
        <w:rPr>
          <w:rFonts w:asciiTheme="majorHAnsi" w:hAnsiTheme="majorHAnsi" w:cstheme="majorHAnsi"/>
          <w:b/>
          <w:sz w:val="34"/>
          <w:szCs w:val="34"/>
          <w:lang w:val="ka-GE"/>
        </w:rPr>
        <w:t>საჩივრების განმხილველი კომისია</w:t>
      </w:r>
      <w:r w:rsidR="001149F1">
        <w:rPr>
          <w:rFonts w:asciiTheme="majorHAnsi" w:hAnsiTheme="majorHAnsi" w:cstheme="majorHAnsi"/>
          <w:b/>
          <w:sz w:val="34"/>
          <w:szCs w:val="34"/>
          <w:lang w:val="ka-GE"/>
        </w:rPr>
        <w:t xml:space="preserve"> და </w:t>
      </w:r>
      <w:r w:rsidR="001149F1" w:rsidRPr="00FF2AF9">
        <w:rPr>
          <w:rFonts w:asciiTheme="majorHAnsi" w:hAnsiTheme="majorHAnsi" w:cstheme="majorHAnsi"/>
          <w:b/>
          <w:sz w:val="34"/>
          <w:szCs w:val="34"/>
          <w:lang w:val="ka-GE"/>
        </w:rPr>
        <w:t>ჩანაწერების მართვა</w:t>
      </w:r>
    </w:p>
    <w:p w14:paraId="7B04BB27" w14:textId="2204BF7D" w:rsidR="00263C86" w:rsidRPr="001149F1" w:rsidRDefault="001149F1" w:rsidP="00A53D2C">
      <w:pPr>
        <w:spacing w:before="240" w:after="240"/>
        <w:jc w:val="both"/>
        <w:rPr>
          <w:rFonts w:asciiTheme="majorHAnsi" w:hAnsiTheme="majorHAnsi" w:cstheme="majorHAnsi"/>
          <w:sz w:val="24"/>
          <w:lang w:val="ka-GE"/>
        </w:rPr>
      </w:pPr>
      <w:r w:rsidRPr="001149F1">
        <w:rPr>
          <w:rFonts w:asciiTheme="majorHAnsi" w:hAnsiTheme="majorHAnsi" w:cstheme="majorHAnsi"/>
          <w:sz w:val="24"/>
          <w:lang w:val="ka-GE"/>
        </w:rPr>
        <w:lastRenderedPageBreak/>
        <w:t xml:space="preserve">კონტრაქტორი უზრუნველყოფს საჩივრების განხილვას წინასწარ განსაზღვრულ კომისიის წევრებს შორის და კომპანიის წარმომადგენლისთვის განხილვის შედეგების გაზიარებას. </w:t>
      </w:r>
    </w:p>
    <w:p w14:paraId="569B5B54" w14:textId="7E6A50F9" w:rsidR="003E11B1" w:rsidRPr="00CC3EBC" w:rsidRDefault="001149F1" w:rsidP="00CC3EBC">
      <w:pPr>
        <w:spacing w:before="240" w:after="240"/>
        <w:jc w:val="both"/>
        <w:rPr>
          <w:rFonts w:asciiTheme="majorHAnsi" w:hAnsiTheme="majorHAnsi" w:cstheme="majorHAnsi"/>
          <w:sz w:val="24"/>
        </w:rPr>
      </w:pPr>
      <w:r w:rsidRPr="001149F1">
        <w:rPr>
          <w:rFonts w:asciiTheme="majorHAnsi" w:hAnsiTheme="majorHAnsi" w:cstheme="majorHAnsi"/>
          <w:sz w:val="24"/>
          <w:lang w:val="ka-GE"/>
        </w:rPr>
        <w:t>კონტრაქტორი ასევე, ვალდებულია მოახდინოს ჩანაწერების შენახვა, აღრიცხვა, დაცვა და შესაბამისი მართვა</w:t>
      </w:r>
      <w:r w:rsidR="00316C1D">
        <w:rPr>
          <w:rFonts w:asciiTheme="majorHAnsi" w:hAnsiTheme="majorHAnsi" w:cstheme="majorHAnsi"/>
          <w:sz w:val="24"/>
          <w:lang w:val="ka-GE"/>
        </w:rPr>
        <w:t>.</w:t>
      </w:r>
    </w:p>
    <w:p w14:paraId="5F874B11" w14:textId="772B00D7" w:rsidR="00C34067" w:rsidRPr="00682928" w:rsidRDefault="00682928" w:rsidP="00C34067">
      <w:pPr>
        <w:pStyle w:val="Heading2"/>
        <w:keepNext w:val="0"/>
        <w:keepLines w:val="0"/>
        <w:spacing w:after="80"/>
        <w:rPr>
          <w:rFonts w:asciiTheme="majorHAnsi" w:hAnsiTheme="majorHAnsi" w:cstheme="majorHAnsi"/>
          <w:b/>
          <w:sz w:val="34"/>
          <w:szCs w:val="34"/>
          <w:lang w:val="ka-GE"/>
        </w:rPr>
      </w:pPr>
      <w:r w:rsidRPr="00682928">
        <w:rPr>
          <w:rFonts w:asciiTheme="majorHAnsi" w:hAnsiTheme="majorHAnsi" w:cstheme="majorHAnsi"/>
          <w:b/>
          <w:sz w:val="34"/>
          <w:szCs w:val="34"/>
          <w:lang w:val="ka-GE"/>
        </w:rPr>
        <w:t>გადაწყვეტილებები</w:t>
      </w:r>
    </w:p>
    <w:p w14:paraId="6457B041" w14:textId="77777777" w:rsidR="00682928" w:rsidRDefault="00682928" w:rsidP="0016091A">
      <w:pPr>
        <w:jc w:val="both"/>
        <w:rPr>
          <w:rFonts w:asciiTheme="majorHAnsi" w:hAnsiTheme="majorHAnsi" w:cstheme="majorHAnsi"/>
          <w:sz w:val="24"/>
        </w:rPr>
      </w:pPr>
    </w:p>
    <w:p w14:paraId="22B71C9E" w14:textId="249664DD" w:rsidR="00904ADC" w:rsidRDefault="001149F1" w:rsidP="00412B1A">
      <w:pPr>
        <w:jc w:val="both"/>
        <w:rPr>
          <w:rFonts w:asciiTheme="majorHAnsi" w:hAnsiTheme="majorHAnsi" w:cstheme="majorHAnsi"/>
          <w:sz w:val="24"/>
          <w:lang w:val="ka-GE"/>
        </w:rPr>
      </w:pPr>
      <w:r>
        <w:rPr>
          <w:rFonts w:asciiTheme="majorHAnsi" w:hAnsiTheme="majorHAnsi" w:cstheme="majorHAnsi"/>
          <w:sz w:val="24"/>
          <w:lang w:val="ka-GE"/>
        </w:rPr>
        <w:t>საჩივრის განხილვა და გადაწყვეტა უნდა განხორციელდეს გონივრულ ვადაში, რათა არ მოხდეს კონტრაქტით განსაზღვრული ვალდებულებების შესრულების შეფერხება.</w:t>
      </w:r>
    </w:p>
    <w:p w14:paraId="6E11BF64" w14:textId="77777777" w:rsidR="001149F1" w:rsidRPr="001149F1" w:rsidRDefault="001149F1" w:rsidP="00412B1A">
      <w:pPr>
        <w:jc w:val="both"/>
        <w:rPr>
          <w:rFonts w:asciiTheme="majorHAnsi" w:hAnsiTheme="majorHAnsi" w:cstheme="majorHAnsi"/>
          <w:sz w:val="16"/>
          <w:szCs w:val="16"/>
          <w:lang w:val="ka-GE"/>
        </w:rPr>
      </w:pPr>
    </w:p>
    <w:p w14:paraId="65D19317" w14:textId="482576FD" w:rsidR="00412B1A" w:rsidRPr="001149F1" w:rsidRDefault="00412B1A" w:rsidP="00412B1A">
      <w:pPr>
        <w:jc w:val="both"/>
        <w:rPr>
          <w:rFonts w:asciiTheme="majorHAnsi" w:hAnsiTheme="majorHAnsi" w:cstheme="majorHAnsi"/>
          <w:sz w:val="24"/>
        </w:rPr>
      </w:pPr>
      <w:proofErr w:type="spellStart"/>
      <w:r w:rsidRPr="001149F1">
        <w:rPr>
          <w:rFonts w:asciiTheme="majorHAnsi" w:hAnsiTheme="majorHAnsi" w:cstheme="majorHAnsi"/>
          <w:sz w:val="24"/>
        </w:rPr>
        <w:t>საჩივრის</w:t>
      </w:r>
      <w:proofErr w:type="spellEnd"/>
      <w:r w:rsidRPr="001149F1">
        <w:rPr>
          <w:rFonts w:asciiTheme="majorHAnsi" w:hAnsiTheme="majorHAnsi" w:cstheme="majorHAnsi"/>
          <w:sz w:val="24"/>
        </w:rPr>
        <w:t xml:space="preserve"> </w:t>
      </w:r>
      <w:proofErr w:type="spellStart"/>
      <w:r w:rsidRPr="001149F1">
        <w:rPr>
          <w:rFonts w:asciiTheme="majorHAnsi" w:hAnsiTheme="majorHAnsi" w:cstheme="majorHAnsi"/>
          <w:sz w:val="24"/>
        </w:rPr>
        <w:t>განხილვის</w:t>
      </w:r>
      <w:proofErr w:type="spellEnd"/>
      <w:r w:rsidRPr="001149F1">
        <w:rPr>
          <w:rFonts w:asciiTheme="majorHAnsi" w:hAnsiTheme="majorHAnsi" w:cstheme="majorHAnsi"/>
          <w:sz w:val="24"/>
        </w:rPr>
        <w:t xml:space="preserve"> </w:t>
      </w:r>
      <w:proofErr w:type="spellStart"/>
      <w:r w:rsidRPr="001149F1">
        <w:rPr>
          <w:rFonts w:asciiTheme="majorHAnsi" w:hAnsiTheme="majorHAnsi" w:cstheme="majorHAnsi"/>
          <w:sz w:val="24"/>
        </w:rPr>
        <w:t>პროცედურის</w:t>
      </w:r>
      <w:proofErr w:type="spellEnd"/>
      <w:r w:rsidRPr="001149F1">
        <w:rPr>
          <w:rFonts w:asciiTheme="majorHAnsi" w:hAnsiTheme="majorHAnsi" w:cstheme="majorHAnsi"/>
          <w:sz w:val="24"/>
        </w:rPr>
        <w:t xml:space="preserve"> </w:t>
      </w:r>
      <w:proofErr w:type="spellStart"/>
      <w:r w:rsidRPr="001149F1">
        <w:rPr>
          <w:rFonts w:asciiTheme="majorHAnsi" w:hAnsiTheme="majorHAnsi" w:cstheme="majorHAnsi"/>
          <w:sz w:val="24"/>
        </w:rPr>
        <w:t>პოტენციური</w:t>
      </w:r>
      <w:proofErr w:type="spellEnd"/>
      <w:r w:rsidRPr="001149F1">
        <w:rPr>
          <w:rFonts w:asciiTheme="majorHAnsi" w:hAnsiTheme="majorHAnsi" w:cstheme="majorHAnsi"/>
          <w:sz w:val="24"/>
        </w:rPr>
        <w:t xml:space="preserve"> </w:t>
      </w:r>
      <w:proofErr w:type="spellStart"/>
      <w:r w:rsidR="00904ADC" w:rsidRPr="001149F1">
        <w:rPr>
          <w:rFonts w:asciiTheme="majorHAnsi" w:hAnsiTheme="majorHAnsi" w:cstheme="majorHAnsi"/>
          <w:sz w:val="24"/>
        </w:rPr>
        <w:t>შედეგი</w:t>
      </w:r>
      <w:proofErr w:type="spellEnd"/>
      <w:r w:rsidR="00904ADC" w:rsidRPr="001149F1">
        <w:rPr>
          <w:rFonts w:asciiTheme="majorHAnsi" w:hAnsiTheme="majorHAnsi" w:cstheme="majorHAnsi"/>
          <w:sz w:val="24"/>
        </w:rPr>
        <w:t xml:space="preserve"> </w:t>
      </w:r>
      <w:r w:rsidR="00904ADC" w:rsidRPr="001149F1">
        <w:rPr>
          <w:rFonts w:asciiTheme="majorHAnsi" w:hAnsiTheme="majorHAnsi" w:cstheme="majorHAnsi"/>
          <w:sz w:val="24"/>
          <w:lang w:val="ka-GE"/>
        </w:rPr>
        <w:t>შესაძლოა იყოს</w:t>
      </w:r>
      <w:r w:rsidRPr="001149F1">
        <w:rPr>
          <w:rFonts w:asciiTheme="majorHAnsi" w:hAnsiTheme="majorHAnsi" w:cstheme="majorHAnsi"/>
          <w:sz w:val="24"/>
        </w:rPr>
        <w:t>:</w:t>
      </w:r>
    </w:p>
    <w:p w14:paraId="3404D450" w14:textId="77777777" w:rsidR="00412B1A" w:rsidRPr="001149F1" w:rsidRDefault="00412B1A" w:rsidP="00412B1A">
      <w:pPr>
        <w:jc w:val="both"/>
        <w:rPr>
          <w:rFonts w:asciiTheme="majorHAnsi" w:hAnsiTheme="majorHAnsi" w:cstheme="majorHAnsi"/>
          <w:sz w:val="16"/>
          <w:szCs w:val="16"/>
        </w:rPr>
      </w:pPr>
    </w:p>
    <w:p w14:paraId="3851DDAD" w14:textId="77777777" w:rsidR="00412B1A" w:rsidRPr="001149F1" w:rsidRDefault="00412B1A" w:rsidP="00031796">
      <w:pPr>
        <w:pStyle w:val="ListParagraph"/>
        <w:numPr>
          <w:ilvl w:val="0"/>
          <w:numId w:val="23"/>
        </w:numPr>
        <w:spacing w:line="240" w:lineRule="auto"/>
        <w:jc w:val="both"/>
        <w:rPr>
          <w:rFonts w:asciiTheme="majorHAnsi" w:hAnsiTheme="majorHAnsi" w:cstheme="majorHAnsi"/>
          <w:sz w:val="24"/>
        </w:rPr>
      </w:pPr>
      <w:proofErr w:type="spellStart"/>
      <w:r w:rsidRPr="001149F1">
        <w:rPr>
          <w:rFonts w:asciiTheme="majorHAnsi" w:hAnsiTheme="majorHAnsi" w:cstheme="majorHAnsi"/>
          <w:sz w:val="24"/>
        </w:rPr>
        <w:t>საჩივარი</w:t>
      </w:r>
      <w:proofErr w:type="spellEnd"/>
      <w:r w:rsidRPr="001149F1">
        <w:rPr>
          <w:rFonts w:asciiTheme="majorHAnsi" w:hAnsiTheme="majorHAnsi" w:cstheme="majorHAnsi"/>
          <w:sz w:val="24"/>
        </w:rPr>
        <w:t xml:space="preserve"> </w:t>
      </w:r>
      <w:proofErr w:type="spellStart"/>
      <w:r w:rsidRPr="001149F1">
        <w:rPr>
          <w:rFonts w:asciiTheme="majorHAnsi" w:hAnsiTheme="majorHAnsi" w:cstheme="majorHAnsi"/>
          <w:sz w:val="24"/>
        </w:rPr>
        <w:t>არ</w:t>
      </w:r>
      <w:proofErr w:type="spellEnd"/>
      <w:r w:rsidRPr="001149F1">
        <w:rPr>
          <w:rFonts w:asciiTheme="majorHAnsi" w:hAnsiTheme="majorHAnsi" w:cstheme="majorHAnsi"/>
          <w:sz w:val="24"/>
        </w:rPr>
        <w:t xml:space="preserve"> </w:t>
      </w:r>
      <w:proofErr w:type="spellStart"/>
      <w:r w:rsidRPr="001149F1">
        <w:rPr>
          <w:rFonts w:asciiTheme="majorHAnsi" w:hAnsiTheme="majorHAnsi" w:cstheme="majorHAnsi"/>
          <w:sz w:val="24"/>
        </w:rPr>
        <w:t>დაკმაყოფილდა</w:t>
      </w:r>
      <w:proofErr w:type="spellEnd"/>
      <w:r w:rsidRPr="001149F1">
        <w:rPr>
          <w:rFonts w:ascii="Sylfaen" w:hAnsi="Sylfaen" w:cstheme="majorHAnsi"/>
          <w:sz w:val="24"/>
          <w:lang w:val="ka-GE"/>
        </w:rPr>
        <w:t>;</w:t>
      </w:r>
    </w:p>
    <w:p w14:paraId="37B1FCCE" w14:textId="77777777" w:rsidR="00412B1A" w:rsidRPr="001149F1" w:rsidRDefault="00412B1A" w:rsidP="00031796">
      <w:pPr>
        <w:pStyle w:val="ListParagraph"/>
        <w:numPr>
          <w:ilvl w:val="0"/>
          <w:numId w:val="23"/>
        </w:numPr>
        <w:spacing w:line="240" w:lineRule="auto"/>
        <w:jc w:val="both"/>
        <w:rPr>
          <w:rFonts w:asciiTheme="majorHAnsi" w:hAnsiTheme="majorHAnsi" w:cstheme="majorHAnsi"/>
          <w:sz w:val="24"/>
        </w:rPr>
      </w:pPr>
      <w:proofErr w:type="spellStart"/>
      <w:r w:rsidRPr="001149F1">
        <w:rPr>
          <w:rFonts w:asciiTheme="majorHAnsi" w:hAnsiTheme="majorHAnsi" w:cstheme="majorHAnsi"/>
          <w:sz w:val="24"/>
        </w:rPr>
        <w:t>საჩივარი</w:t>
      </w:r>
      <w:proofErr w:type="spellEnd"/>
      <w:r w:rsidRPr="001149F1">
        <w:rPr>
          <w:rFonts w:asciiTheme="majorHAnsi" w:hAnsiTheme="majorHAnsi" w:cstheme="majorHAnsi"/>
          <w:sz w:val="24"/>
        </w:rPr>
        <w:t xml:space="preserve"> </w:t>
      </w:r>
      <w:proofErr w:type="spellStart"/>
      <w:r w:rsidRPr="001149F1">
        <w:rPr>
          <w:rFonts w:asciiTheme="majorHAnsi" w:hAnsiTheme="majorHAnsi" w:cstheme="majorHAnsi"/>
          <w:sz w:val="24"/>
        </w:rPr>
        <w:t>ნაწილობრივ</w:t>
      </w:r>
      <w:proofErr w:type="spellEnd"/>
      <w:r w:rsidRPr="001149F1">
        <w:rPr>
          <w:rFonts w:asciiTheme="majorHAnsi" w:hAnsiTheme="majorHAnsi" w:cstheme="majorHAnsi"/>
          <w:sz w:val="24"/>
        </w:rPr>
        <w:t xml:space="preserve"> </w:t>
      </w:r>
      <w:proofErr w:type="spellStart"/>
      <w:r w:rsidRPr="001149F1">
        <w:rPr>
          <w:rFonts w:asciiTheme="majorHAnsi" w:hAnsiTheme="majorHAnsi" w:cstheme="majorHAnsi"/>
          <w:sz w:val="24"/>
        </w:rPr>
        <w:t>დაკმაყოფილდა</w:t>
      </w:r>
      <w:proofErr w:type="spellEnd"/>
      <w:r w:rsidRPr="001149F1">
        <w:rPr>
          <w:rFonts w:ascii="Sylfaen" w:hAnsi="Sylfaen" w:cstheme="majorHAnsi"/>
          <w:sz w:val="24"/>
          <w:lang w:val="ka-GE"/>
        </w:rPr>
        <w:t>;</w:t>
      </w:r>
    </w:p>
    <w:p w14:paraId="423C4533" w14:textId="77777777" w:rsidR="00412B1A" w:rsidRPr="001149F1" w:rsidRDefault="00412B1A" w:rsidP="00031796">
      <w:pPr>
        <w:pStyle w:val="ListParagraph"/>
        <w:numPr>
          <w:ilvl w:val="0"/>
          <w:numId w:val="23"/>
        </w:numPr>
        <w:spacing w:line="240" w:lineRule="auto"/>
        <w:jc w:val="both"/>
        <w:rPr>
          <w:rFonts w:asciiTheme="majorHAnsi" w:hAnsiTheme="majorHAnsi" w:cstheme="majorHAnsi"/>
          <w:sz w:val="24"/>
        </w:rPr>
      </w:pPr>
      <w:proofErr w:type="spellStart"/>
      <w:r w:rsidRPr="001149F1">
        <w:rPr>
          <w:rFonts w:asciiTheme="majorHAnsi" w:hAnsiTheme="majorHAnsi" w:cstheme="majorHAnsi"/>
          <w:sz w:val="24"/>
        </w:rPr>
        <w:t>საჩივარი</w:t>
      </w:r>
      <w:proofErr w:type="spellEnd"/>
      <w:r w:rsidRPr="001149F1">
        <w:rPr>
          <w:rFonts w:asciiTheme="majorHAnsi" w:hAnsiTheme="majorHAnsi" w:cstheme="majorHAnsi"/>
          <w:sz w:val="24"/>
        </w:rPr>
        <w:t xml:space="preserve"> </w:t>
      </w:r>
      <w:r w:rsidRPr="001149F1">
        <w:rPr>
          <w:rFonts w:asciiTheme="majorHAnsi" w:hAnsiTheme="majorHAnsi" w:cstheme="majorHAnsi"/>
          <w:sz w:val="24"/>
          <w:lang w:val="ka-GE"/>
        </w:rPr>
        <w:t xml:space="preserve">სრულად </w:t>
      </w:r>
      <w:proofErr w:type="spellStart"/>
      <w:r w:rsidRPr="001149F1">
        <w:rPr>
          <w:rFonts w:asciiTheme="majorHAnsi" w:hAnsiTheme="majorHAnsi" w:cstheme="majorHAnsi"/>
          <w:sz w:val="24"/>
        </w:rPr>
        <w:t>დაკმაყოფილდა</w:t>
      </w:r>
      <w:proofErr w:type="spellEnd"/>
      <w:r w:rsidRPr="001149F1">
        <w:rPr>
          <w:rFonts w:ascii="Sylfaen" w:hAnsi="Sylfaen" w:cstheme="majorHAnsi"/>
          <w:sz w:val="24"/>
          <w:lang w:val="ka-GE"/>
        </w:rPr>
        <w:t>;</w:t>
      </w:r>
    </w:p>
    <w:p w14:paraId="1D37919E" w14:textId="77777777" w:rsidR="00412B1A" w:rsidRDefault="00412B1A" w:rsidP="00412B1A">
      <w:pPr>
        <w:jc w:val="both"/>
        <w:rPr>
          <w:rFonts w:asciiTheme="majorHAnsi" w:hAnsiTheme="majorHAnsi" w:cstheme="majorHAnsi"/>
          <w:sz w:val="24"/>
        </w:rPr>
      </w:pPr>
    </w:p>
    <w:p w14:paraId="77DA16F0" w14:textId="6D120422" w:rsidR="00A32AB4" w:rsidRPr="00A32AB4" w:rsidRDefault="001149F1" w:rsidP="00412B1A">
      <w:pPr>
        <w:jc w:val="both"/>
        <w:rPr>
          <w:rFonts w:asciiTheme="majorHAnsi" w:hAnsiTheme="majorHAnsi" w:cstheme="majorHAnsi"/>
          <w:sz w:val="24"/>
          <w:lang w:val="ka-GE"/>
        </w:rPr>
      </w:pPr>
      <w:r w:rsidRPr="002B323D">
        <w:rPr>
          <w:rFonts w:asciiTheme="majorHAnsi" w:hAnsiTheme="majorHAnsi" w:cstheme="majorHAnsi"/>
          <w:sz w:val="24"/>
          <w:lang w:val="ka-GE"/>
        </w:rPr>
        <w:t>მ</w:t>
      </w:r>
      <w:r w:rsidR="00A32AB4" w:rsidRPr="002B323D">
        <w:rPr>
          <w:rFonts w:asciiTheme="majorHAnsi" w:hAnsiTheme="majorHAnsi" w:cstheme="majorHAnsi"/>
          <w:sz w:val="24"/>
          <w:lang w:val="ka-GE"/>
        </w:rPr>
        <w:t>იღებული</w:t>
      </w:r>
      <w:r w:rsidR="00412B1A" w:rsidRPr="002B323D">
        <w:rPr>
          <w:rFonts w:asciiTheme="majorHAnsi" w:hAnsiTheme="majorHAnsi" w:cstheme="majorHAnsi"/>
          <w:sz w:val="24"/>
        </w:rPr>
        <w:t xml:space="preserve"> </w:t>
      </w:r>
      <w:proofErr w:type="spellStart"/>
      <w:r w:rsidR="00412B1A" w:rsidRPr="002B323D">
        <w:rPr>
          <w:rFonts w:asciiTheme="majorHAnsi" w:hAnsiTheme="majorHAnsi" w:cstheme="majorHAnsi"/>
          <w:sz w:val="24"/>
        </w:rPr>
        <w:t>გადაწყვეტილებები</w:t>
      </w:r>
      <w:proofErr w:type="spellEnd"/>
      <w:r w:rsidR="00412B1A" w:rsidRPr="002B323D">
        <w:rPr>
          <w:rFonts w:asciiTheme="majorHAnsi" w:hAnsiTheme="majorHAnsi" w:cstheme="majorHAnsi"/>
          <w:sz w:val="24"/>
        </w:rPr>
        <w:t xml:space="preserve"> </w:t>
      </w:r>
      <w:proofErr w:type="spellStart"/>
      <w:r w:rsidR="00412B1A" w:rsidRPr="002B323D">
        <w:rPr>
          <w:rFonts w:asciiTheme="majorHAnsi" w:hAnsiTheme="majorHAnsi" w:cstheme="majorHAnsi"/>
          <w:sz w:val="24"/>
        </w:rPr>
        <w:t>საბოლოოა</w:t>
      </w:r>
      <w:proofErr w:type="spellEnd"/>
      <w:r w:rsidR="00412B1A" w:rsidRPr="002B323D">
        <w:rPr>
          <w:rFonts w:asciiTheme="majorHAnsi" w:hAnsiTheme="majorHAnsi" w:cstheme="majorHAnsi"/>
          <w:sz w:val="24"/>
        </w:rPr>
        <w:t xml:space="preserve">. </w:t>
      </w:r>
      <w:r w:rsidRPr="002B323D">
        <w:rPr>
          <w:rFonts w:asciiTheme="majorHAnsi" w:hAnsiTheme="majorHAnsi" w:cstheme="majorHAnsi"/>
          <w:sz w:val="24"/>
          <w:lang w:val="ka-GE"/>
        </w:rPr>
        <w:t>კონტრაქტორის მენეჯმენტი</w:t>
      </w:r>
      <w:r w:rsidR="00412B1A" w:rsidRPr="002B323D">
        <w:rPr>
          <w:rFonts w:asciiTheme="majorHAnsi" w:hAnsiTheme="majorHAnsi" w:cstheme="majorHAnsi"/>
          <w:sz w:val="24"/>
        </w:rPr>
        <w:t xml:space="preserve"> </w:t>
      </w:r>
      <w:proofErr w:type="spellStart"/>
      <w:r w:rsidR="00A32AB4" w:rsidRPr="002B323D">
        <w:rPr>
          <w:rFonts w:asciiTheme="majorHAnsi" w:hAnsiTheme="majorHAnsi" w:cstheme="majorHAnsi"/>
          <w:sz w:val="24"/>
        </w:rPr>
        <w:t>საჩივრის</w:t>
      </w:r>
      <w:proofErr w:type="spellEnd"/>
      <w:r w:rsidR="00A32AB4" w:rsidRPr="002B323D">
        <w:rPr>
          <w:rFonts w:asciiTheme="majorHAnsi" w:hAnsiTheme="majorHAnsi" w:cstheme="majorHAnsi"/>
          <w:sz w:val="24"/>
        </w:rPr>
        <w:t xml:space="preserve"> </w:t>
      </w:r>
      <w:proofErr w:type="spellStart"/>
      <w:r w:rsidR="00A32AB4" w:rsidRPr="002B323D">
        <w:rPr>
          <w:rFonts w:asciiTheme="majorHAnsi" w:hAnsiTheme="majorHAnsi" w:cstheme="majorHAnsi"/>
          <w:sz w:val="24"/>
        </w:rPr>
        <w:t>წარმდგენს</w:t>
      </w:r>
      <w:proofErr w:type="spellEnd"/>
      <w:r w:rsidR="00412B1A" w:rsidRPr="002B323D">
        <w:rPr>
          <w:rFonts w:asciiTheme="majorHAnsi" w:hAnsiTheme="majorHAnsi" w:cstheme="majorHAnsi"/>
          <w:sz w:val="24"/>
        </w:rPr>
        <w:t xml:space="preserve"> </w:t>
      </w:r>
      <w:proofErr w:type="spellStart"/>
      <w:r w:rsidR="00412B1A" w:rsidRPr="002B323D">
        <w:rPr>
          <w:rFonts w:asciiTheme="majorHAnsi" w:hAnsiTheme="majorHAnsi" w:cstheme="majorHAnsi"/>
          <w:sz w:val="24"/>
        </w:rPr>
        <w:t>უგზავნის</w:t>
      </w:r>
      <w:proofErr w:type="spellEnd"/>
      <w:r w:rsidR="00412B1A" w:rsidRPr="002B323D">
        <w:rPr>
          <w:rFonts w:asciiTheme="majorHAnsi" w:hAnsiTheme="majorHAnsi" w:cstheme="majorHAnsi"/>
          <w:sz w:val="24"/>
        </w:rPr>
        <w:t xml:space="preserve"> </w:t>
      </w:r>
      <w:r w:rsidR="00A32AB4" w:rsidRPr="002B323D">
        <w:rPr>
          <w:rFonts w:asciiTheme="majorHAnsi" w:hAnsiTheme="majorHAnsi" w:cstheme="majorHAnsi"/>
          <w:sz w:val="24"/>
          <w:lang w:val="ka-GE"/>
        </w:rPr>
        <w:t>მიღებულ</w:t>
      </w:r>
      <w:r w:rsidR="00A32AB4" w:rsidRPr="002B323D">
        <w:rPr>
          <w:rFonts w:ascii="Sylfaen" w:hAnsi="Sylfaen" w:cstheme="majorHAnsi"/>
          <w:sz w:val="24"/>
          <w:lang w:val="ka-GE"/>
        </w:rPr>
        <w:t xml:space="preserve"> </w:t>
      </w:r>
      <w:r w:rsidR="00A32AB4" w:rsidRPr="002B323D">
        <w:rPr>
          <w:rFonts w:asciiTheme="majorHAnsi" w:hAnsiTheme="majorHAnsi" w:cstheme="majorHAnsi"/>
          <w:sz w:val="24"/>
          <w:lang w:val="ka-GE"/>
        </w:rPr>
        <w:t xml:space="preserve">გადაწყვეტილებას </w:t>
      </w:r>
      <w:proofErr w:type="spellStart"/>
      <w:r w:rsidR="00412B1A" w:rsidRPr="002B323D">
        <w:rPr>
          <w:rFonts w:asciiTheme="majorHAnsi" w:hAnsiTheme="majorHAnsi" w:cstheme="majorHAnsi"/>
          <w:sz w:val="24"/>
        </w:rPr>
        <w:t>წერილობით</w:t>
      </w:r>
      <w:proofErr w:type="spellEnd"/>
      <w:r w:rsidR="00A32AB4" w:rsidRPr="002B323D">
        <w:rPr>
          <w:rFonts w:asciiTheme="majorHAnsi" w:hAnsiTheme="majorHAnsi" w:cstheme="majorHAnsi"/>
          <w:sz w:val="24"/>
          <w:lang w:val="ka-GE"/>
        </w:rPr>
        <w:t>ი</w:t>
      </w:r>
      <w:r w:rsidR="00412B1A" w:rsidRPr="002B323D">
        <w:rPr>
          <w:rFonts w:asciiTheme="majorHAnsi" w:hAnsiTheme="majorHAnsi" w:cstheme="majorHAnsi"/>
          <w:sz w:val="24"/>
        </w:rPr>
        <w:t xml:space="preserve"> </w:t>
      </w:r>
      <w:r w:rsidR="00A32AB4" w:rsidRPr="002B323D">
        <w:rPr>
          <w:rFonts w:asciiTheme="majorHAnsi" w:hAnsiTheme="majorHAnsi" w:cstheme="majorHAnsi"/>
          <w:sz w:val="24"/>
          <w:lang w:val="ka-GE"/>
        </w:rPr>
        <w:t>ფორმით, სადაც მითითებულია ინფორმაცია გადაწყვეტილების შინარსისა და იმ გარემოებების შესახებ რომელიც გახდა მისი მიღების საფუძველი;</w:t>
      </w:r>
    </w:p>
    <w:p w14:paraId="45AFDE98" w14:textId="028D214B" w:rsidR="00412B1A" w:rsidRDefault="00412B1A" w:rsidP="0016091A">
      <w:pPr>
        <w:jc w:val="both"/>
        <w:rPr>
          <w:rFonts w:asciiTheme="majorHAnsi" w:hAnsiTheme="majorHAnsi" w:cstheme="majorHAnsi"/>
          <w:sz w:val="24"/>
        </w:rPr>
      </w:pPr>
    </w:p>
    <w:p w14:paraId="06FB4962" w14:textId="77777777" w:rsidR="006D23B3" w:rsidRPr="002B323D" w:rsidRDefault="00B01057" w:rsidP="006D23B3">
      <w:pPr>
        <w:pStyle w:val="Heading2"/>
        <w:keepNext w:val="0"/>
        <w:keepLines w:val="0"/>
        <w:spacing w:after="80"/>
        <w:rPr>
          <w:rFonts w:asciiTheme="majorHAnsi" w:hAnsiTheme="majorHAnsi" w:cstheme="majorHAnsi"/>
          <w:b/>
          <w:sz w:val="34"/>
          <w:szCs w:val="34"/>
          <w:lang w:val="ka-GE"/>
        </w:rPr>
      </w:pPr>
      <w:r w:rsidRPr="002B323D">
        <w:rPr>
          <w:rFonts w:asciiTheme="majorHAnsi" w:hAnsiTheme="majorHAnsi" w:cstheme="majorHAnsi"/>
          <w:b/>
          <w:sz w:val="34"/>
          <w:szCs w:val="34"/>
          <w:lang w:val="ka-GE"/>
        </w:rPr>
        <w:t>კონფიდენციალურობა</w:t>
      </w:r>
    </w:p>
    <w:p w14:paraId="713AF81C" w14:textId="77777777" w:rsidR="00DF1B3E" w:rsidRPr="002B323D" w:rsidRDefault="00DF1B3E" w:rsidP="00DF1B3E">
      <w:pPr>
        <w:rPr>
          <w:rFonts w:asciiTheme="majorHAnsi" w:hAnsiTheme="majorHAnsi" w:cstheme="majorHAnsi"/>
          <w:sz w:val="16"/>
          <w:szCs w:val="16"/>
        </w:rPr>
      </w:pPr>
    </w:p>
    <w:p w14:paraId="7E4D3D42" w14:textId="7830BBD3" w:rsidR="00904ADC" w:rsidRPr="002B323D" w:rsidRDefault="00904ADC" w:rsidP="00904ADC">
      <w:pPr>
        <w:jc w:val="both"/>
        <w:rPr>
          <w:rFonts w:asciiTheme="majorHAnsi" w:hAnsiTheme="majorHAnsi" w:cstheme="majorHAnsi"/>
          <w:sz w:val="24"/>
        </w:rPr>
      </w:pPr>
      <w:proofErr w:type="spellStart"/>
      <w:r w:rsidRPr="002B323D">
        <w:rPr>
          <w:rFonts w:asciiTheme="majorHAnsi" w:hAnsiTheme="majorHAnsi" w:cstheme="majorHAnsi"/>
          <w:sz w:val="24"/>
        </w:rPr>
        <w:t>საჩივრების</w:t>
      </w:r>
      <w:proofErr w:type="spellEnd"/>
      <w:r w:rsidRPr="002B323D">
        <w:rPr>
          <w:rFonts w:asciiTheme="majorHAnsi" w:hAnsiTheme="majorHAnsi" w:cstheme="majorHAnsi"/>
          <w:sz w:val="24"/>
        </w:rPr>
        <w:t xml:space="preserve"> </w:t>
      </w:r>
      <w:r w:rsidRPr="002B323D">
        <w:rPr>
          <w:rFonts w:asciiTheme="majorHAnsi" w:hAnsiTheme="majorHAnsi" w:cstheme="majorHAnsi"/>
          <w:sz w:val="24"/>
          <w:lang w:val="ka-GE"/>
        </w:rPr>
        <w:t xml:space="preserve">განმხილველი </w:t>
      </w:r>
      <w:proofErr w:type="spellStart"/>
      <w:r w:rsidRPr="002B323D">
        <w:rPr>
          <w:rFonts w:asciiTheme="majorHAnsi" w:hAnsiTheme="majorHAnsi" w:cstheme="majorHAnsi"/>
          <w:sz w:val="24"/>
        </w:rPr>
        <w:t>ყველა</w:t>
      </w:r>
      <w:proofErr w:type="spellEnd"/>
      <w:r w:rsidRPr="002B323D">
        <w:rPr>
          <w:rFonts w:asciiTheme="majorHAnsi" w:hAnsiTheme="majorHAnsi" w:cstheme="majorHAnsi"/>
          <w:sz w:val="24"/>
        </w:rPr>
        <w:t xml:space="preserve"> </w:t>
      </w:r>
      <w:proofErr w:type="spellStart"/>
      <w:r w:rsidRPr="002B323D">
        <w:rPr>
          <w:rFonts w:asciiTheme="majorHAnsi" w:hAnsiTheme="majorHAnsi" w:cstheme="majorHAnsi"/>
          <w:sz w:val="24"/>
        </w:rPr>
        <w:t>წევრი</w:t>
      </w:r>
      <w:proofErr w:type="spellEnd"/>
      <w:r w:rsidRPr="002B323D">
        <w:rPr>
          <w:rFonts w:asciiTheme="majorHAnsi" w:hAnsiTheme="majorHAnsi" w:cstheme="majorHAnsi"/>
          <w:sz w:val="24"/>
        </w:rPr>
        <w:t xml:space="preserve">, </w:t>
      </w:r>
      <w:proofErr w:type="spellStart"/>
      <w:r w:rsidRPr="002B323D">
        <w:rPr>
          <w:rFonts w:asciiTheme="majorHAnsi" w:hAnsiTheme="majorHAnsi" w:cstheme="majorHAnsi"/>
          <w:sz w:val="24"/>
        </w:rPr>
        <w:t>ისევე</w:t>
      </w:r>
      <w:proofErr w:type="spellEnd"/>
      <w:r w:rsidRPr="002B323D">
        <w:rPr>
          <w:rFonts w:asciiTheme="majorHAnsi" w:hAnsiTheme="majorHAnsi" w:cstheme="majorHAnsi"/>
          <w:sz w:val="24"/>
        </w:rPr>
        <w:t xml:space="preserve"> </w:t>
      </w:r>
      <w:proofErr w:type="spellStart"/>
      <w:r w:rsidRPr="002B323D">
        <w:rPr>
          <w:rFonts w:asciiTheme="majorHAnsi" w:hAnsiTheme="majorHAnsi" w:cstheme="majorHAnsi"/>
          <w:sz w:val="24"/>
        </w:rPr>
        <w:t>როგორც</w:t>
      </w:r>
      <w:proofErr w:type="spellEnd"/>
      <w:r w:rsidRPr="002B323D">
        <w:rPr>
          <w:rFonts w:asciiTheme="majorHAnsi" w:hAnsiTheme="majorHAnsi" w:cstheme="majorHAnsi"/>
          <w:sz w:val="24"/>
        </w:rPr>
        <w:t xml:space="preserve"> </w:t>
      </w:r>
      <w:proofErr w:type="spellStart"/>
      <w:r w:rsidRPr="002B323D">
        <w:rPr>
          <w:rFonts w:asciiTheme="majorHAnsi" w:hAnsiTheme="majorHAnsi" w:cstheme="majorHAnsi"/>
          <w:sz w:val="24"/>
        </w:rPr>
        <w:t>ნებისმიერი</w:t>
      </w:r>
      <w:proofErr w:type="spellEnd"/>
      <w:r w:rsidRPr="002B323D">
        <w:rPr>
          <w:rFonts w:asciiTheme="majorHAnsi" w:hAnsiTheme="majorHAnsi" w:cstheme="majorHAnsi"/>
          <w:sz w:val="24"/>
        </w:rPr>
        <w:t xml:space="preserve"> </w:t>
      </w:r>
      <w:proofErr w:type="spellStart"/>
      <w:r w:rsidRPr="002B323D">
        <w:rPr>
          <w:rFonts w:asciiTheme="majorHAnsi" w:hAnsiTheme="majorHAnsi" w:cstheme="majorHAnsi"/>
          <w:sz w:val="24"/>
        </w:rPr>
        <w:t>თანამშრომელი</w:t>
      </w:r>
      <w:proofErr w:type="spellEnd"/>
      <w:r w:rsidRPr="002B323D">
        <w:rPr>
          <w:rFonts w:asciiTheme="majorHAnsi" w:hAnsiTheme="majorHAnsi" w:cstheme="majorHAnsi"/>
          <w:sz w:val="24"/>
        </w:rPr>
        <w:t xml:space="preserve">, </w:t>
      </w:r>
      <w:proofErr w:type="spellStart"/>
      <w:r w:rsidRPr="002B323D">
        <w:rPr>
          <w:rFonts w:asciiTheme="majorHAnsi" w:hAnsiTheme="majorHAnsi" w:cstheme="majorHAnsi"/>
          <w:sz w:val="24"/>
        </w:rPr>
        <w:t>რომელიც</w:t>
      </w:r>
      <w:proofErr w:type="spellEnd"/>
      <w:r w:rsidRPr="002B323D">
        <w:rPr>
          <w:rFonts w:asciiTheme="majorHAnsi" w:hAnsiTheme="majorHAnsi" w:cstheme="majorHAnsi"/>
          <w:sz w:val="24"/>
        </w:rPr>
        <w:t xml:space="preserve"> </w:t>
      </w:r>
      <w:r w:rsidRPr="002B323D">
        <w:rPr>
          <w:rFonts w:asciiTheme="majorHAnsi" w:hAnsiTheme="majorHAnsi" w:cstheme="majorHAnsi"/>
          <w:sz w:val="24"/>
          <w:lang w:val="ka-GE"/>
        </w:rPr>
        <w:t>მონაწილეობს საჩივრის</w:t>
      </w:r>
      <w:r w:rsidRPr="002B323D">
        <w:rPr>
          <w:rFonts w:asciiTheme="majorHAnsi" w:hAnsiTheme="majorHAnsi" w:cstheme="majorHAnsi"/>
          <w:sz w:val="24"/>
        </w:rPr>
        <w:t xml:space="preserve"> </w:t>
      </w:r>
      <w:r w:rsidRPr="002B323D">
        <w:rPr>
          <w:rFonts w:asciiTheme="majorHAnsi" w:hAnsiTheme="majorHAnsi" w:cstheme="majorHAnsi"/>
          <w:sz w:val="24"/>
          <w:lang w:val="ka-GE"/>
        </w:rPr>
        <w:t>განხილვის პროცესში,</w:t>
      </w:r>
      <w:r w:rsidRPr="002B323D">
        <w:rPr>
          <w:rFonts w:asciiTheme="majorHAnsi" w:hAnsiTheme="majorHAnsi" w:cstheme="majorHAnsi"/>
          <w:sz w:val="24"/>
        </w:rPr>
        <w:t xml:space="preserve"> </w:t>
      </w:r>
      <w:proofErr w:type="spellStart"/>
      <w:r w:rsidRPr="002B323D">
        <w:rPr>
          <w:rFonts w:asciiTheme="majorHAnsi" w:hAnsiTheme="majorHAnsi" w:cstheme="majorHAnsi"/>
          <w:sz w:val="24"/>
        </w:rPr>
        <w:t>ვალდებულია</w:t>
      </w:r>
      <w:proofErr w:type="spellEnd"/>
      <w:r w:rsidRPr="002B323D">
        <w:rPr>
          <w:rFonts w:asciiTheme="majorHAnsi" w:hAnsiTheme="majorHAnsi" w:cstheme="majorHAnsi"/>
          <w:sz w:val="24"/>
        </w:rPr>
        <w:t xml:space="preserve"> </w:t>
      </w:r>
      <w:proofErr w:type="spellStart"/>
      <w:r w:rsidRPr="002B323D">
        <w:rPr>
          <w:rFonts w:asciiTheme="majorHAnsi" w:hAnsiTheme="majorHAnsi" w:cstheme="majorHAnsi"/>
          <w:sz w:val="24"/>
        </w:rPr>
        <w:t>დაიცვას</w:t>
      </w:r>
      <w:proofErr w:type="spellEnd"/>
      <w:r w:rsidRPr="002B323D">
        <w:rPr>
          <w:rFonts w:asciiTheme="majorHAnsi" w:hAnsiTheme="majorHAnsi" w:cstheme="majorHAnsi"/>
          <w:sz w:val="24"/>
        </w:rPr>
        <w:t xml:space="preserve"> </w:t>
      </w:r>
      <w:proofErr w:type="spellStart"/>
      <w:r w:rsidRPr="002B323D">
        <w:rPr>
          <w:rFonts w:asciiTheme="majorHAnsi" w:hAnsiTheme="majorHAnsi" w:cstheme="majorHAnsi"/>
          <w:sz w:val="24"/>
        </w:rPr>
        <w:t>კონფიდენციალობა</w:t>
      </w:r>
      <w:proofErr w:type="spellEnd"/>
      <w:r w:rsidRPr="002B323D">
        <w:rPr>
          <w:rFonts w:asciiTheme="majorHAnsi" w:hAnsiTheme="majorHAnsi" w:cstheme="majorHAnsi"/>
          <w:sz w:val="24"/>
        </w:rPr>
        <w:t>.</w:t>
      </w:r>
    </w:p>
    <w:p w14:paraId="74340D2D" w14:textId="77777777" w:rsidR="00904ADC" w:rsidRPr="002B323D" w:rsidRDefault="00904ADC" w:rsidP="00904ADC">
      <w:pPr>
        <w:jc w:val="both"/>
        <w:rPr>
          <w:rFonts w:asciiTheme="majorHAnsi" w:hAnsiTheme="majorHAnsi" w:cstheme="majorHAnsi"/>
          <w:sz w:val="24"/>
        </w:rPr>
      </w:pPr>
    </w:p>
    <w:p w14:paraId="0BEA6F76" w14:textId="17C75235" w:rsidR="00904ADC" w:rsidRPr="00904ADC" w:rsidRDefault="002B323D" w:rsidP="00904ADC">
      <w:pPr>
        <w:jc w:val="both"/>
        <w:rPr>
          <w:rFonts w:asciiTheme="majorHAnsi" w:hAnsiTheme="majorHAnsi" w:cstheme="majorHAnsi"/>
          <w:sz w:val="24"/>
        </w:rPr>
      </w:pPr>
      <w:r w:rsidRPr="002B323D">
        <w:rPr>
          <w:rFonts w:asciiTheme="majorHAnsi" w:hAnsiTheme="majorHAnsi" w:cstheme="majorHAnsi"/>
          <w:sz w:val="24"/>
          <w:lang w:val="ka-GE"/>
        </w:rPr>
        <w:t>კონტრაქტორი</w:t>
      </w:r>
      <w:r w:rsidR="00904ADC" w:rsidRPr="002B323D">
        <w:rPr>
          <w:rFonts w:asciiTheme="majorHAnsi" w:hAnsiTheme="majorHAnsi" w:cstheme="majorHAnsi"/>
          <w:sz w:val="24"/>
        </w:rPr>
        <w:t xml:space="preserve"> </w:t>
      </w:r>
      <w:r w:rsidR="00904ADC" w:rsidRPr="002B323D">
        <w:rPr>
          <w:rFonts w:asciiTheme="majorHAnsi" w:hAnsiTheme="majorHAnsi" w:cstheme="majorHAnsi"/>
          <w:sz w:val="24"/>
          <w:lang w:val="ka-GE"/>
        </w:rPr>
        <w:t>საჩივრის განხილვის</w:t>
      </w:r>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პროცესში</w:t>
      </w:r>
      <w:proofErr w:type="spellEnd"/>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წარდგენილ</w:t>
      </w:r>
      <w:proofErr w:type="spellEnd"/>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ყველა</w:t>
      </w:r>
      <w:proofErr w:type="spellEnd"/>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მასალას</w:t>
      </w:r>
      <w:proofErr w:type="spellEnd"/>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განიხილავს</w:t>
      </w:r>
      <w:proofErr w:type="spellEnd"/>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როგორც</w:t>
      </w:r>
      <w:proofErr w:type="spellEnd"/>
      <w:r w:rsidR="00904ADC" w:rsidRPr="002B323D">
        <w:rPr>
          <w:rFonts w:asciiTheme="majorHAnsi" w:hAnsiTheme="majorHAnsi" w:cstheme="majorHAnsi"/>
          <w:sz w:val="24"/>
        </w:rPr>
        <w:t xml:space="preserve"> </w:t>
      </w:r>
      <w:r w:rsidR="00904ADC" w:rsidRPr="002B323D">
        <w:rPr>
          <w:rFonts w:asciiTheme="majorHAnsi" w:hAnsiTheme="majorHAnsi" w:cstheme="majorHAnsi"/>
          <w:sz w:val="24"/>
          <w:lang w:val="ka-GE"/>
        </w:rPr>
        <w:t>კონფიდენციალურს</w:t>
      </w:r>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და</w:t>
      </w:r>
      <w:proofErr w:type="spellEnd"/>
      <w:r w:rsidR="00904ADC" w:rsidRPr="002B323D">
        <w:rPr>
          <w:rFonts w:asciiTheme="majorHAnsi" w:hAnsiTheme="majorHAnsi" w:cstheme="majorHAnsi"/>
          <w:sz w:val="24"/>
        </w:rPr>
        <w:t xml:space="preserve"> </w:t>
      </w:r>
      <w:r w:rsidR="00904ADC" w:rsidRPr="002B323D">
        <w:rPr>
          <w:rFonts w:asciiTheme="majorHAnsi" w:hAnsiTheme="majorHAnsi" w:cstheme="majorHAnsi"/>
          <w:sz w:val="24"/>
          <w:lang w:val="ka-GE"/>
        </w:rPr>
        <w:t xml:space="preserve">სრულად </w:t>
      </w:r>
      <w:proofErr w:type="spellStart"/>
      <w:r w:rsidR="00904ADC" w:rsidRPr="002B323D">
        <w:rPr>
          <w:rFonts w:asciiTheme="majorHAnsi" w:hAnsiTheme="majorHAnsi" w:cstheme="majorHAnsi"/>
          <w:sz w:val="24"/>
        </w:rPr>
        <w:t>დაიცავს</w:t>
      </w:r>
      <w:proofErr w:type="spellEnd"/>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საჩივრების</w:t>
      </w:r>
      <w:proofErr w:type="spellEnd"/>
      <w:r w:rsidR="00904ADC" w:rsidRPr="002B323D">
        <w:rPr>
          <w:rFonts w:asciiTheme="majorHAnsi" w:hAnsiTheme="majorHAnsi" w:cstheme="majorHAnsi"/>
          <w:sz w:val="24"/>
        </w:rPr>
        <w:t xml:space="preserve">, </w:t>
      </w:r>
      <w:r w:rsidR="00904ADC" w:rsidRPr="002B323D">
        <w:rPr>
          <w:rFonts w:asciiTheme="majorHAnsi" w:hAnsiTheme="majorHAnsi" w:cstheme="majorHAnsi"/>
          <w:sz w:val="24"/>
          <w:lang w:val="ka-GE"/>
        </w:rPr>
        <w:t>განხილვაში მონაწილე პირების</w:t>
      </w:r>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და</w:t>
      </w:r>
      <w:proofErr w:type="spellEnd"/>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ბრალდებულ</w:t>
      </w:r>
      <w:proofErr w:type="spellEnd"/>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მხარეთა</w:t>
      </w:r>
      <w:proofErr w:type="spellEnd"/>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კონფიდენციალურობის</w:t>
      </w:r>
      <w:proofErr w:type="spellEnd"/>
      <w:r w:rsidR="00904ADC" w:rsidRPr="002B323D">
        <w:rPr>
          <w:rFonts w:asciiTheme="majorHAnsi" w:hAnsiTheme="majorHAnsi" w:cstheme="majorHAnsi"/>
          <w:sz w:val="24"/>
        </w:rPr>
        <w:t xml:space="preserve"> </w:t>
      </w:r>
      <w:proofErr w:type="spellStart"/>
      <w:r w:rsidR="00904ADC" w:rsidRPr="002B323D">
        <w:rPr>
          <w:rFonts w:asciiTheme="majorHAnsi" w:hAnsiTheme="majorHAnsi" w:cstheme="majorHAnsi"/>
          <w:sz w:val="24"/>
        </w:rPr>
        <w:t>საკი</w:t>
      </w:r>
      <w:proofErr w:type="spellEnd"/>
      <w:r w:rsidR="00904ADC" w:rsidRPr="002B323D">
        <w:rPr>
          <w:rFonts w:asciiTheme="majorHAnsi" w:hAnsiTheme="majorHAnsi" w:cstheme="majorHAnsi"/>
          <w:sz w:val="24"/>
          <w:lang w:val="ka-GE"/>
        </w:rPr>
        <w:t>თხს</w:t>
      </w:r>
      <w:r w:rsidR="00904ADC" w:rsidRPr="002B323D">
        <w:rPr>
          <w:rFonts w:asciiTheme="majorHAnsi" w:hAnsiTheme="majorHAnsi" w:cstheme="majorHAnsi"/>
          <w:sz w:val="24"/>
        </w:rPr>
        <w:t>.</w:t>
      </w:r>
    </w:p>
    <w:p w14:paraId="3BC2BBF0" w14:textId="77777777" w:rsidR="00904ADC" w:rsidRPr="00904ADC" w:rsidRDefault="00904ADC" w:rsidP="00904ADC">
      <w:pPr>
        <w:jc w:val="both"/>
        <w:rPr>
          <w:rFonts w:asciiTheme="majorHAnsi" w:hAnsiTheme="majorHAnsi" w:cstheme="majorHAnsi"/>
          <w:sz w:val="24"/>
        </w:rPr>
      </w:pPr>
    </w:p>
    <w:p w14:paraId="63DF8656" w14:textId="29BD813B" w:rsidR="00535458" w:rsidRDefault="00535458" w:rsidP="007E1ED3">
      <w:pPr>
        <w:rPr>
          <w:rFonts w:asciiTheme="majorHAnsi" w:hAnsiTheme="majorHAnsi" w:cstheme="majorHAnsi"/>
          <w:sz w:val="24"/>
        </w:rPr>
      </w:pPr>
    </w:p>
    <w:p w14:paraId="197710AC" w14:textId="3878E408" w:rsidR="00412B1A" w:rsidRDefault="00412B1A" w:rsidP="007E1ED3">
      <w:pPr>
        <w:rPr>
          <w:rFonts w:asciiTheme="majorHAnsi" w:hAnsiTheme="majorHAnsi" w:cstheme="majorHAnsi"/>
          <w:sz w:val="24"/>
        </w:rPr>
      </w:pPr>
    </w:p>
    <w:p w14:paraId="10D0D416" w14:textId="62FA2FFF" w:rsidR="00316C1D" w:rsidRDefault="00316C1D" w:rsidP="007E1ED3">
      <w:pPr>
        <w:rPr>
          <w:rFonts w:asciiTheme="majorHAnsi" w:hAnsiTheme="majorHAnsi" w:cstheme="majorHAnsi"/>
          <w:sz w:val="24"/>
        </w:rPr>
      </w:pPr>
    </w:p>
    <w:p w14:paraId="33102ABF" w14:textId="4AE29D22" w:rsidR="00316C1D" w:rsidRDefault="00316C1D" w:rsidP="007E1ED3">
      <w:pPr>
        <w:rPr>
          <w:rFonts w:asciiTheme="majorHAnsi" w:hAnsiTheme="majorHAnsi" w:cstheme="majorHAnsi"/>
          <w:sz w:val="24"/>
        </w:rPr>
      </w:pPr>
    </w:p>
    <w:p w14:paraId="72B303BB" w14:textId="4EE9DA2B" w:rsidR="00316C1D" w:rsidRDefault="00316C1D" w:rsidP="007E1ED3">
      <w:pPr>
        <w:rPr>
          <w:rFonts w:asciiTheme="majorHAnsi" w:hAnsiTheme="majorHAnsi" w:cstheme="majorHAnsi"/>
          <w:sz w:val="24"/>
        </w:rPr>
      </w:pPr>
    </w:p>
    <w:p w14:paraId="7C638C5E" w14:textId="338FBA1E" w:rsidR="00316C1D" w:rsidRDefault="00316C1D" w:rsidP="007E1ED3">
      <w:pPr>
        <w:rPr>
          <w:rFonts w:asciiTheme="majorHAnsi" w:hAnsiTheme="majorHAnsi" w:cstheme="majorHAnsi"/>
          <w:sz w:val="24"/>
        </w:rPr>
      </w:pPr>
    </w:p>
    <w:p w14:paraId="2BE3EB44" w14:textId="266CC7ED" w:rsidR="00316C1D" w:rsidRDefault="00316C1D" w:rsidP="007E1ED3">
      <w:pPr>
        <w:rPr>
          <w:rFonts w:asciiTheme="majorHAnsi" w:hAnsiTheme="majorHAnsi" w:cstheme="majorHAnsi"/>
          <w:sz w:val="24"/>
        </w:rPr>
      </w:pPr>
    </w:p>
    <w:p w14:paraId="363E972F" w14:textId="4B5A9C48" w:rsidR="00316C1D" w:rsidRDefault="00316C1D" w:rsidP="007E1ED3">
      <w:pPr>
        <w:rPr>
          <w:rFonts w:asciiTheme="majorHAnsi" w:hAnsiTheme="majorHAnsi" w:cstheme="majorHAnsi"/>
          <w:sz w:val="24"/>
        </w:rPr>
      </w:pPr>
    </w:p>
    <w:p w14:paraId="6E2A6220" w14:textId="34BEFEFD" w:rsidR="00316C1D" w:rsidRDefault="00316C1D" w:rsidP="007E1ED3">
      <w:pPr>
        <w:rPr>
          <w:rFonts w:asciiTheme="majorHAnsi" w:hAnsiTheme="majorHAnsi" w:cstheme="majorHAnsi"/>
          <w:sz w:val="24"/>
        </w:rPr>
      </w:pPr>
    </w:p>
    <w:p w14:paraId="1E48EF4D" w14:textId="7F9CB2E3" w:rsidR="00316C1D" w:rsidRDefault="00316C1D" w:rsidP="007E1ED3">
      <w:pPr>
        <w:rPr>
          <w:rFonts w:asciiTheme="majorHAnsi" w:hAnsiTheme="majorHAnsi" w:cstheme="majorHAnsi"/>
          <w:sz w:val="24"/>
        </w:rPr>
      </w:pPr>
    </w:p>
    <w:p w14:paraId="3987B5A3" w14:textId="3886DDB9" w:rsidR="00316C1D" w:rsidRDefault="00316C1D" w:rsidP="007E1ED3">
      <w:pPr>
        <w:rPr>
          <w:rFonts w:asciiTheme="majorHAnsi" w:hAnsiTheme="majorHAnsi" w:cstheme="majorHAnsi"/>
          <w:sz w:val="24"/>
        </w:rPr>
      </w:pPr>
    </w:p>
    <w:p w14:paraId="28F4CF29" w14:textId="2CED2284" w:rsidR="00316C1D" w:rsidRDefault="00316C1D" w:rsidP="007E1ED3">
      <w:pPr>
        <w:rPr>
          <w:rFonts w:asciiTheme="majorHAnsi" w:hAnsiTheme="majorHAnsi" w:cstheme="majorHAnsi"/>
          <w:sz w:val="24"/>
        </w:rPr>
      </w:pPr>
    </w:p>
    <w:p w14:paraId="2051F49A" w14:textId="472379A0" w:rsidR="00316C1D" w:rsidRDefault="00316C1D" w:rsidP="007E1ED3">
      <w:pPr>
        <w:rPr>
          <w:rFonts w:asciiTheme="majorHAnsi" w:hAnsiTheme="majorHAnsi" w:cstheme="majorHAnsi"/>
          <w:sz w:val="24"/>
        </w:rPr>
      </w:pPr>
    </w:p>
    <w:p w14:paraId="36FDCDC3" w14:textId="4399AB92" w:rsidR="00316C1D" w:rsidRDefault="00316C1D" w:rsidP="007E1ED3">
      <w:pPr>
        <w:rPr>
          <w:rFonts w:asciiTheme="majorHAnsi" w:hAnsiTheme="majorHAnsi" w:cstheme="majorHAnsi"/>
          <w:sz w:val="24"/>
        </w:rPr>
      </w:pPr>
    </w:p>
    <w:p w14:paraId="7957E32B" w14:textId="4946A837" w:rsidR="00316C1D" w:rsidRDefault="00316C1D" w:rsidP="007E1ED3">
      <w:pPr>
        <w:rPr>
          <w:rFonts w:asciiTheme="majorHAnsi" w:hAnsiTheme="majorHAnsi" w:cstheme="majorHAnsi"/>
          <w:sz w:val="24"/>
        </w:rPr>
      </w:pPr>
    </w:p>
    <w:p w14:paraId="36B01255" w14:textId="65CF1F7C" w:rsidR="00316C1D" w:rsidRDefault="00316C1D" w:rsidP="007E1ED3">
      <w:pPr>
        <w:rPr>
          <w:rFonts w:asciiTheme="majorHAnsi" w:hAnsiTheme="majorHAnsi" w:cstheme="majorHAnsi"/>
          <w:sz w:val="24"/>
        </w:rPr>
      </w:pPr>
    </w:p>
    <w:p w14:paraId="55F7B422" w14:textId="4570A391" w:rsidR="00316C1D" w:rsidRDefault="00316C1D" w:rsidP="007E1ED3">
      <w:pPr>
        <w:rPr>
          <w:rFonts w:asciiTheme="majorHAnsi" w:hAnsiTheme="majorHAnsi" w:cstheme="majorHAnsi"/>
          <w:sz w:val="24"/>
        </w:rPr>
      </w:pPr>
    </w:p>
    <w:p w14:paraId="0D3FDB07" w14:textId="2515F707" w:rsidR="00316C1D" w:rsidRDefault="00316C1D" w:rsidP="007E1ED3">
      <w:pPr>
        <w:rPr>
          <w:rFonts w:asciiTheme="majorHAnsi" w:hAnsiTheme="majorHAnsi" w:cstheme="majorHAnsi"/>
          <w:sz w:val="24"/>
        </w:rPr>
      </w:pPr>
    </w:p>
    <w:p w14:paraId="56B298B0" w14:textId="358C2020" w:rsidR="00316C1D" w:rsidRDefault="00316C1D" w:rsidP="007E1ED3">
      <w:pPr>
        <w:rPr>
          <w:rFonts w:asciiTheme="majorHAnsi" w:hAnsiTheme="majorHAnsi" w:cstheme="majorHAnsi"/>
          <w:sz w:val="24"/>
        </w:rPr>
      </w:pPr>
    </w:p>
    <w:p w14:paraId="5BB949E2" w14:textId="39622896" w:rsidR="00316C1D" w:rsidRDefault="00316C1D" w:rsidP="007E1ED3">
      <w:pPr>
        <w:rPr>
          <w:rFonts w:asciiTheme="majorHAnsi" w:hAnsiTheme="majorHAnsi" w:cstheme="majorHAnsi"/>
          <w:sz w:val="24"/>
        </w:rPr>
      </w:pPr>
    </w:p>
    <w:p w14:paraId="05BBD418" w14:textId="521B2DD6" w:rsidR="00316C1D" w:rsidRDefault="00316C1D" w:rsidP="007E1ED3">
      <w:pPr>
        <w:rPr>
          <w:rFonts w:asciiTheme="majorHAnsi" w:hAnsiTheme="majorHAnsi" w:cstheme="majorHAnsi"/>
          <w:sz w:val="24"/>
        </w:rPr>
      </w:pPr>
    </w:p>
    <w:p w14:paraId="77BA501E" w14:textId="33AFEC62" w:rsidR="00316C1D" w:rsidRDefault="00316C1D" w:rsidP="007E1ED3">
      <w:pPr>
        <w:rPr>
          <w:rFonts w:asciiTheme="majorHAnsi" w:hAnsiTheme="majorHAnsi" w:cstheme="majorHAnsi"/>
          <w:sz w:val="24"/>
        </w:rPr>
      </w:pPr>
    </w:p>
    <w:p w14:paraId="7F0C2DE9" w14:textId="6F4B579C" w:rsidR="00316C1D" w:rsidRDefault="00316C1D" w:rsidP="007E1ED3">
      <w:pPr>
        <w:rPr>
          <w:rFonts w:asciiTheme="majorHAnsi" w:hAnsiTheme="majorHAnsi" w:cstheme="majorHAnsi"/>
          <w:sz w:val="24"/>
        </w:rPr>
      </w:pPr>
    </w:p>
    <w:p w14:paraId="386CF3A2" w14:textId="513F74A7" w:rsidR="00316C1D" w:rsidRDefault="00316C1D" w:rsidP="007E1ED3">
      <w:pPr>
        <w:rPr>
          <w:rFonts w:asciiTheme="majorHAnsi" w:hAnsiTheme="majorHAnsi" w:cstheme="majorHAnsi"/>
          <w:sz w:val="24"/>
        </w:rPr>
      </w:pPr>
    </w:p>
    <w:p w14:paraId="0A6AFC0C" w14:textId="138E105A" w:rsidR="00316C1D" w:rsidRDefault="00316C1D" w:rsidP="007E1ED3">
      <w:pPr>
        <w:rPr>
          <w:rFonts w:asciiTheme="majorHAnsi" w:hAnsiTheme="majorHAnsi" w:cstheme="majorHAnsi"/>
          <w:sz w:val="24"/>
        </w:rPr>
      </w:pPr>
    </w:p>
    <w:p w14:paraId="4C160724" w14:textId="4EB82F0C" w:rsidR="00316C1D" w:rsidRDefault="00316C1D" w:rsidP="007E1ED3">
      <w:pPr>
        <w:rPr>
          <w:rFonts w:asciiTheme="majorHAnsi" w:hAnsiTheme="majorHAnsi" w:cstheme="majorHAnsi"/>
          <w:sz w:val="24"/>
        </w:rPr>
      </w:pPr>
    </w:p>
    <w:p w14:paraId="0AF1C68A" w14:textId="7D3D542F" w:rsidR="00316C1D" w:rsidRDefault="00316C1D" w:rsidP="007E1ED3">
      <w:pPr>
        <w:rPr>
          <w:rFonts w:asciiTheme="majorHAnsi" w:hAnsiTheme="majorHAnsi" w:cstheme="majorHAnsi"/>
          <w:sz w:val="24"/>
        </w:rPr>
      </w:pPr>
    </w:p>
    <w:p w14:paraId="34D3950C" w14:textId="3E061476" w:rsidR="00316C1D" w:rsidRDefault="00316C1D" w:rsidP="007E1ED3">
      <w:pPr>
        <w:rPr>
          <w:rFonts w:asciiTheme="majorHAnsi" w:hAnsiTheme="majorHAnsi" w:cstheme="majorHAnsi"/>
          <w:sz w:val="24"/>
        </w:rPr>
      </w:pPr>
    </w:p>
    <w:p w14:paraId="0A4BC30B" w14:textId="3D72C419" w:rsidR="00316C1D" w:rsidRDefault="00316C1D" w:rsidP="007E1ED3">
      <w:pPr>
        <w:rPr>
          <w:rFonts w:asciiTheme="majorHAnsi" w:hAnsiTheme="majorHAnsi" w:cstheme="majorHAnsi"/>
          <w:sz w:val="24"/>
        </w:rPr>
      </w:pPr>
    </w:p>
    <w:p w14:paraId="76D9C367" w14:textId="7AF1CB8B" w:rsidR="00316C1D" w:rsidRDefault="00316C1D" w:rsidP="007E1ED3">
      <w:pPr>
        <w:rPr>
          <w:rFonts w:asciiTheme="majorHAnsi" w:hAnsiTheme="majorHAnsi" w:cstheme="majorHAnsi"/>
          <w:sz w:val="24"/>
        </w:rPr>
      </w:pPr>
    </w:p>
    <w:p w14:paraId="291A7D39" w14:textId="36A52824" w:rsidR="00316C1D" w:rsidRDefault="00316C1D" w:rsidP="007E1ED3">
      <w:pPr>
        <w:rPr>
          <w:rFonts w:asciiTheme="majorHAnsi" w:hAnsiTheme="majorHAnsi" w:cstheme="majorHAnsi"/>
          <w:sz w:val="24"/>
        </w:rPr>
      </w:pPr>
    </w:p>
    <w:p w14:paraId="7901BE99" w14:textId="77777777" w:rsidR="00316C1D" w:rsidRDefault="00316C1D" w:rsidP="007E1ED3">
      <w:pPr>
        <w:rPr>
          <w:rFonts w:asciiTheme="majorHAnsi" w:hAnsiTheme="majorHAnsi" w:cstheme="majorHAnsi"/>
          <w:sz w:val="24"/>
        </w:rPr>
      </w:pPr>
    </w:p>
    <w:p w14:paraId="07C7434C" w14:textId="77777777" w:rsidR="006010D7" w:rsidRPr="00DA7183" w:rsidRDefault="006010D7" w:rsidP="007E1ED3">
      <w:pPr>
        <w:rPr>
          <w:rFonts w:asciiTheme="majorHAnsi" w:hAnsiTheme="majorHAnsi" w:cstheme="majorHAnsi"/>
          <w:sz w:val="24"/>
          <w:lang w:val="ka-GE"/>
        </w:rPr>
      </w:pPr>
    </w:p>
    <w:p w14:paraId="026D5F8E" w14:textId="03B3294E" w:rsidR="00A53D2C" w:rsidRPr="00535458" w:rsidRDefault="00904ADC" w:rsidP="007E1ED3">
      <w:pPr>
        <w:rPr>
          <w:rFonts w:asciiTheme="majorHAnsi" w:hAnsiTheme="majorHAnsi" w:cstheme="majorHAnsi"/>
          <w:b/>
          <w:sz w:val="24"/>
          <w:u w:val="single"/>
          <w:lang w:val="ka-GE"/>
        </w:rPr>
      </w:pPr>
      <w:proofErr w:type="spellStart"/>
      <w:r>
        <w:rPr>
          <w:rFonts w:asciiTheme="majorHAnsi" w:hAnsiTheme="majorHAnsi" w:cstheme="majorHAnsi"/>
          <w:b/>
          <w:sz w:val="24"/>
          <w:u w:val="single"/>
        </w:rPr>
        <w:t>დანარ</w:t>
      </w:r>
      <w:proofErr w:type="spellEnd"/>
      <w:r>
        <w:rPr>
          <w:rFonts w:asciiTheme="majorHAnsi" w:hAnsiTheme="majorHAnsi" w:cstheme="majorHAnsi"/>
          <w:b/>
          <w:sz w:val="24"/>
          <w:u w:val="single"/>
          <w:lang w:val="ka-GE"/>
        </w:rPr>
        <w:t>თი</w:t>
      </w:r>
      <w:r w:rsidR="00535458">
        <w:rPr>
          <w:rFonts w:asciiTheme="majorHAnsi" w:hAnsiTheme="majorHAnsi" w:cstheme="majorHAnsi"/>
          <w:b/>
          <w:sz w:val="24"/>
          <w:u w:val="single"/>
        </w:rPr>
        <w:t xml:space="preserve"> №</w:t>
      </w:r>
      <w:r w:rsidR="00535458">
        <w:rPr>
          <w:rFonts w:asciiTheme="majorHAnsi" w:hAnsiTheme="majorHAnsi" w:cstheme="majorHAnsi"/>
          <w:b/>
          <w:sz w:val="24"/>
          <w:u w:val="single"/>
          <w:lang w:val="ka-GE"/>
        </w:rPr>
        <w:t xml:space="preserve"> 1</w:t>
      </w:r>
    </w:p>
    <w:p w14:paraId="38F76CC1" w14:textId="77777777" w:rsidR="00A53D2C" w:rsidRPr="003E11B1" w:rsidRDefault="00A53D2C" w:rsidP="007E1ED3">
      <w:pPr>
        <w:rPr>
          <w:rFonts w:asciiTheme="majorHAnsi" w:hAnsiTheme="majorHAnsi" w:cstheme="majorHAnsi"/>
          <w:sz w:val="16"/>
          <w:szCs w:val="16"/>
        </w:rPr>
      </w:pPr>
    </w:p>
    <w:p w14:paraId="0713FB5D" w14:textId="77777777" w:rsidR="00A53D2C" w:rsidRPr="00904ADC" w:rsidRDefault="00904ADC" w:rsidP="007E1ED3">
      <w:pPr>
        <w:rPr>
          <w:rFonts w:asciiTheme="majorHAnsi" w:hAnsiTheme="majorHAnsi" w:cstheme="majorHAnsi"/>
          <w:b/>
          <w:sz w:val="28"/>
          <w:lang w:val="ka-GE"/>
        </w:rPr>
      </w:pPr>
      <w:r>
        <w:rPr>
          <w:rFonts w:asciiTheme="majorHAnsi" w:hAnsiTheme="majorHAnsi" w:cstheme="majorHAnsi"/>
          <w:b/>
          <w:sz w:val="28"/>
          <w:lang w:val="ka-GE"/>
        </w:rPr>
        <w:t>საჩივრის განცხადება</w:t>
      </w:r>
    </w:p>
    <w:p w14:paraId="249EE1B3" w14:textId="77777777" w:rsidR="00BF4049" w:rsidRDefault="00B56A53" w:rsidP="007E1ED3">
      <w:r>
        <w:fldChar w:fldCharType="begin"/>
      </w:r>
      <w:r>
        <w:instrText xml:space="preserve"> LINK </w:instrText>
      </w:r>
      <w:r w:rsidR="00BF4049">
        <w:instrText xml:space="preserve">Excel.Sheet.12 "C:\\Users\\aoqropiridze\\Desktop\\Grievance\\Annex 1.xlsx" Sheet1!R3C2:R18C3 </w:instrText>
      </w:r>
      <w:r>
        <w:instrText xml:space="preserve">\a \f 4 \h  \* MERGEFORMAT </w:instrText>
      </w:r>
      <w:r>
        <w:fldChar w:fldCharType="separate"/>
      </w:r>
    </w:p>
    <w:tbl>
      <w:tblPr>
        <w:tblW w:w="10176" w:type="dxa"/>
        <w:tblLook w:val="04A0" w:firstRow="1" w:lastRow="0" w:firstColumn="1" w:lastColumn="0" w:noHBand="0" w:noVBand="1"/>
      </w:tblPr>
      <w:tblGrid>
        <w:gridCol w:w="4623"/>
        <w:gridCol w:w="5553"/>
      </w:tblGrid>
      <w:tr w:rsidR="00BF4049" w:rsidRPr="00BF4049" w14:paraId="43694FF5" w14:textId="77777777" w:rsidTr="00BF4049">
        <w:trPr>
          <w:divId w:val="633826424"/>
          <w:trHeight w:val="332"/>
        </w:trPr>
        <w:tc>
          <w:tcPr>
            <w:tcW w:w="10176" w:type="dxa"/>
            <w:gridSpan w:val="2"/>
            <w:tcBorders>
              <w:top w:val="single" w:sz="8" w:space="0" w:color="auto"/>
              <w:left w:val="single" w:sz="8" w:space="0" w:color="auto"/>
              <w:bottom w:val="single" w:sz="8" w:space="0" w:color="000000"/>
              <w:right w:val="single" w:sz="8" w:space="0" w:color="000000"/>
            </w:tcBorders>
            <w:shd w:val="clear" w:color="000000" w:fill="569FBA"/>
            <w:vAlign w:val="center"/>
            <w:hideMark/>
          </w:tcPr>
          <w:p w14:paraId="7E454B5E" w14:textId="77777777" w:rsidR="00BF4049" w:rsidRPr="00BF4049" w:rsidRDefault="00904ADC" w:rsidP="00BF4049">
            <w:pPr>
              <w:spacing w:line="240" w:lineRule="auto"/>
              <w:rPr>
                <w:rFonts w:ascii="Calibri" w:eastAsia="Times New Roman" w:hAnsi="Calibri" w:cs="Calibri"/>
                <w:b/>
                <w:bCs/>
                <w:color w:val="FFFFFF"/>
                <w:lang w:val="en-US"/>
              </w:rPr>
            </w:pPr>
            <w:proofErr w:type="spellStart"/>
            <w:r>
              <w:rPr>
                <w:rFonts w:ascii="Calibri" w:eastAsia="Times New Roman" w:hAnsi="Calibri" w:cs="Calibri"/>
                <w:b/>
                <w:bCs/>
                <w:color w:val="FFFFFF"/>
                <w:lang w:val="en-US"/>
              </w:rPr>
              <w:t>დეტალები</w:t>
            </w:r>
            <w:proofErr w:type="spellEnd"/>
            <w:r>
              <w:rPr>
                <w:rFonts w:ascii="Calibri" w:eastAsia="Times New Roman" w:hAnsi="Calibri" w:cs="Calibri"/>
                <w:b/>
                <w:bCs/>
                <w:color w:val="FFFFFF"/>
                <w:lang w:val="en-US"/>
              </w:rPr>
              <w:t xml:space="preserve"> </w:t>
            </w:r>
            <w:proofErr w:type="spellStart"/>
            <w:r>
              <w:rPr>
                <w:rFonts w:ascii="Calibri" w:eastAsia="Times New Roman" w:hAnsi="Calibri" w:cs="Calibri"/>
                <w:b/>
                <w:bCs/>
                <w:color w:val="FFFFFF"/>
                <w:lang w:val="en-US"/>
              </w:rPr>
              <w:t>განმ</w:t>
            </w:r>
            <w:proofErr w:type="spellEnd"/>
            <w:r>
              <w:rPr>
                <w:rFonts w:ascii="Calibri" w:eastAsia="Times New Roman" w:hAnsi="Calibri" w:cs="Calibri"/>
                <w:b/>
                <w:bCs/>
                <w:color w:val="FFFFFF"/>
                <w:lang w:val="ka-GE"/>
              </w:rPr>
              <w:t>ცხადებლის შესახებ:</w:t>
            </w:r>
            <w:r w:rsidR="00BF4049" w:rsidRPr="00BF4049">
              <w:rPr>
                <w:rFonts w:ascii="Calibri" w:eastAsia="Times New Roman" w:hAnsi="Calibri" w:cs="Calibri"/>
                <w:b/>
                <w:bCs/>
                <w:color w:val="FFFFFF"/>
                <w:lang w:val="en-US"/>
              </w:rPr>
              <w:t xml:space="preserve"> </w:t>
            </w:r>
          </w:p>
        </w:tc>
      </w:tr>
      <w:tr w:rsidR="00BF4049" w:rsidRPr="00BF4049" w14:paraId="03E811A7" w14:textId="77777777" w:rsidTr="00BF4049">
        <w:trPr>
          <w:divId w:val="633826424"/>
          <w:trHeight w:val="332"/>
        </w:trPr>
        <w:tc>
          <w:tcPr>
            <w:tcW w:w="4623" w:type="dxa"/>
            <w:tcBorders>
              <w:top w:val="nil"/>
              <w:left w:val="single" w:sz="8" w:space="0" w:color="auto"/>
              <w:bottom w:val="single" w:sz="8" w:space="0" w:color="000000"/>
              <w:right w:val="single" w:sz="8" w:space="0" w:color="000000"/>
            </w:tcBorders>
            <w:shd w:val="clear" w:color="auto" w:fill="auto"/>
            <w:vAlign w:val="center"/>
            <w:hideMark/>
          </w:tcPr>
          <w:p w14:paraId="3A2D38C1" w14:textId="77777777" w:rsidR="00BF4049" w:rsidRPr="00BF4049" w:rsidRDefault="00904ADC" w:rsidP="00BF4049">
            <w:pPr>
              <w:spacing w:line="240" w:lineRule="auto"/>
              <w:rPr>
                <w:rFonts w:ascii="Calibri" w:eastAsia="Times New Roman" w:hAnsi="Calibri" w:cs="Calibri"/>
                <w:b/>
                <w:bCs/>
                <w:color w:val="000000"/>
                <w:sz w:val="20"/>
                <w:szCs w:val="20"/>
                <w:lang w:val="en-US"/>
              </w:rPr>
            </w:pPr>
            <w:proofErr w:type="spellStart"/>
            <w:r>
              <w:rPr>
                <w:rFonts w:ascii="Calibri" w:eastAsia="Times New Roman" w:hAnsi="Calibri" w:cs="Calibri"/>
                <w:b/>
                <w:bCs/>
                <w:color w:val="000000"/>
                <w:sz w:val="20"/>
                <w:szCs w:val="20"/>
                <w:lang w:val="en-US"/>
              </w:rPr>
              <w:t>სახელი</w:t>
            </w:r>
            <w:proofErr w:type="spellEnd"/>
            <w:r>
              <w:rPr>
                <w:rFonts w:ascii="Calibri" w:eastAsia="Times New Roman" w:hAnsi="Calibri" w:cs="Calibri"/>
                <w:b/>
                <w:bCs/>
                <w:color w:val="000000"/>
                <w:sz w:val="20"/>
                <w:szCs w:val="20"/>
                <w:lang w:val="en-US"/>
              </w:rPr>
              <w:t xml:space="preserve">, </w:t>
            </w:r>
            <w:proofErr w:type="spellStart"/>
            <w:r>
              <w:rPr>
                <w:rFonts w:ascii="Calibri" w:eastAsia="Times New Roman" w:hAnsi="Calibri" w:cs="Calibri"/>
                <w:b/>
                <w:bCs/>
                <w:color w:val="000000"/>
                <w:sz w:val="20"/>
                <w:szCs w:val="20"/>
                <w:lang w:val="en-US"/>
              </w:rPr>
              <w:t>გვარი</w:t>
            </w:r>
            <w:proofErr w:type="spellEnd"/>
          </w:p>
        </w:tc>
        <w:tc>
          <w:tcPr>
            <w:tcW w:w="5552" w:type="dxa"/>
            <w:tcBorders>
              <w:top w:val="nil"/>
              <w:left w:val="nil"/>
              <w:bottom w:val="single" w:sz="8" w:space="0" w:color="000000"/>
              <w:right w:val="single" w:sz="8" w:space="0" w:color="auto"/>
            </w:tcBorders>
            <w:shd w:val="clear" w:color="auto" w:fill="auto"/>
            <w:vAlign w:val="center"/>
            <w:hideMark/>
          </w:tcPr>
          <w:p w14:paraId="73E71A47" w14:textId="77777777" w:rsidR="00BF4049" w:rsidRPr="00BF4049" w:rsidRDefault="00BF4049" w:rsidP="00BF4049">
            <w:pPr>
              <w:spacing w:line="240" w:lineRule="auto"/>
              <w:rPr>
                <w:rFonts w:ascii="Calibri" w:eastAsia="Times New Roman" w:hAnsi="Calibri" w:cs="Calibri"/>
                <w:color w:val="000000"/>
                <w:sz w:val="20"/>
                <w:szCs w:val="20"/>
                <w:lang w:val="en-US"/>
              </w:rPr>
            </w:pPr>
            <w:r w:rsidRPr="00BF4049">
              <w:rPr>
                <w:rFonts w:ascii="Calibri" w:eastAsia="Times New Roman" w:hAnsi="Calibri" w:cs="Calibri"/>
                <w:color w:val="000000"/>
                <w:sz w:val="20"/>
                <w:szCs w:val="20"/>
                <w:lang w:val="en-US"/>
              </w:rPr>
              <w:t xml:space="preserve">      </w:t>
            </w:r>
          </w:p>
        </w:tc>
      </w:tr>
      <w:tr w:rsidR="00BF4049" w:rsidRPr="00BF4049" w14:paraId="7F0E1FB5" w14:textId="77777777" w:rsidTr="00BF4049">
        <w:trPr>
          <w:divId w:val="633826424"/>
          <w:trHeight w:val="332"/>
        </w:trPr>
        <w:tc>
          <w:tcPr>
            <w:tcW w:w="4623" w:type="dxa"/>
            <w:tcBorders>
              <w:top w:val="nil"/>
              <w:left w:val="single" w:sz="8" w:space="0" w:color="auto"/>
              <w:bottom w:val="single" w:sz="8" w:space="0" w:color="000000"/>
              <w:right w:val="single" w:sz="8" w:space="0" w:color="000000"/>
            </w:tcBorders>
            <w:shd w:val="clear" w:color="auto" w:fill="auto"/>
            <w:vAlign w:val="center"/>
            <w:hideMark/>
          </w:tcPr>
          <w:p w14:paraId="78F9F0E2" w14:textId="77777777" w:rsidR="00BF4049" w:rsidRPr="00904ADC" w:rsidRDefault="00904ADC" w:rsidP="00BF4049">
            <w:pPr>
              <w:spacing w:line="240" w:lineRule="auto"/>
              <w:rPr>
                <w:rFonts w:ascii="Calibri" w:eastAsia="Times New Roman" w:hAnsi="Calibri" w:cs="Calibri"/>
                <w:b/>
                <w:bCs/>
                <w:color w:val="000000"/>
                <w:sz w:val="20"/>
                <w:szCs w:val="20"/>
                <w:lang w:val="ka-GE"/>
              </w:rPr>
            </w:pPr>
            <w:proofErr w:type="spellStart"/>
            <w:r>
              <w:rPr>
                <w:rFonts w:ascii="Calibri" w:eastAsia="Times New Roman" w:hAnsi="Calibri" w:cs="Calibri"/>
                <w:b/>
                <w:bCs/>
                <w:color w:val="000000"/>
                <w:sz w:val="20"/>
                <w:szCs w:val="20"/>
                <w:lang w:val="en-US"/>
              </w:rPr>
              <w:t>მისამა</w:t>
            </w:r>
            <w:proofErr w:type="spellEnd"/>
            <w:r>
              <w:rPr>
                <w:rFonts w:ascii="Calibri" w:eastAsia="Times New Roman" w:hAnsi="Calibri" w:cs="Calibri"/>
                <w:b/>
                <w:bCs/>
                <w:color w:val="000000"/>
                <w:sz w:val="20"/>
                <w:szCs w:val="20"/>
                <w:lang w:val="ka-GE"/>
              </w:rPr>
              <w:t>რთი:</w:t>
            </w:r>
          </w:p>
        </w:tc>
        <w:tc>
          <w:tcPr>
            <w:tcW w:w="5552" w:type="dxa"/>
            <w:tcBorders>
              <w:top w:val="nil"/>
              <w:left w:val="nil"/>
              <w:bottom w:val="single" w:sz="8" w:space="0" w:color="000000"/>
              <w:right w:val="single" w:sz="8" w:space="0" w:color="auto"/>
            </w:tcBorders>
            <w:shd w:val="clear" w:color="auto" w:fill="auto"/>
            <w:vAlign w:val="center"/>
            <w:hideMark/>
          </w:tcPr>
          <w:p w14:paraId="279AF74D" w14:textId="77777777" w:rsidR="00BF4049" w:rsidRPr="00BF4049" w:rsidRDefault="00BF4049" w:rsidP="00BF4049">
            <w:pPr>
              <w:spacing w:line="240" w:lineRule="auto"/>
              <w:rPr>
                <w:rFonts w:ascii="Calibri" w:eastAsia="Times New Roman" w:hAnsi="Calibri" w:cs="Calibri"/>
                <w:color w:val="000000"/>
                <w:sz w:val="20"/>
                <w:szCs w:val="20"/>
                <w:lang w:val="en-US"/>
              </w:rPr>
            </w:pPr>
            <w:r w:rsidRPr="00BF4049">
              <w:rPr>
                <w:rFonts w:ascii="Calibri" w:eastAsia="Times New Roman" w:hAnsi="Calibri" w:cs="Calibri"/>
                <w:color w:val="000000"/>
                <w:sz w:val="20"/>
                <w:szCs w:val="20"/>
                <w:lang w:val="en-US"/>
              </w:rPr>
              <w:t> </w:t>
            </w:r>
          </w:p>
        </w:tc>
      </w:tr>
      <w:tr w:rsidR="00BF4049" w:rsidRPr="00BF4049" w14:paraId="268FD7D7" w14:textId="77777777" w:rsidTr="00BF4049">
        <w:trPr>
          <w:divId w:val="633826424"/>
          <w:trHeight w:val="332"/>
        </w:trPr>
        <w:tc>
          <w:tcPr>
            <w:tcW w:w="4623" w:type="dxa"/>
            <w:tcBorders>
              <w:top w:val="nil"/>
              <w:left w:val="single" w:sz="8" w:space="0" w:color="auto"/>
              <w:bottom w:val="single" w:sz="8" w:space="0" w:color="000000"/>
              <w:right w:val="single" w:sz="8" w:space="0" w:color="000000"/>
            </w:tcBorders>
            <w:shd w:val="clear" w:color="auto" w:fill="auto"/>
            <w:vAlign w:val="center"/>
            <w:hideMark/>
          </w:tcPr>
          <w:p w14:paraId="5BE361AE" w14:textId="77777777" w:rsidR="00BF4049" w:rsidRPr="00904ADC" w:rsidRDefault="00904ADC" w:rsidP="00BF4049">
            <w:pPr>
              <w:spacing w:line="240" w:lineRule="auto"/>
              <w:rPr>
                <w:rFonts w:ascii="Calibri" w:eastAsia="Times New Roman" w:hAnsi="Calibri" w:cs="Calibri"/>
                <w:b/>
                <w:bCs/>
                <w:color w:val="000000"/>
                <w:sz w:val="20"/>
                <w:szCs w:val="20"/>
                <w:lang w:val="ka-GE"/>
              </w:rPr>
            </w:pPr>
            <w:proofErr w:type="spellStart"/>
            <w:r>
              <w:rPr>
                <w:rFonts w:ascii="Calibri" w:eastAsia="Times New Roman" w:hAnsi="Calibri" w:cs="Calibri"/>
                <w:b/>
                <w:bCs/>
                <w:color w:val="000000"/>
                <w:sz w:val="20"/>
                <w:szCs w:val="20"/>
                <w:lang w:val="en-US"/>
              </w:rPr>
              <w:lastRenderedPageBreak/>
              <w:t>საკონტაქტო</w:t>
            </w:r>
            <w:proofErr w:type="spellEnd"/>
            <w:r>
              <w:rPr>
                <w:rFonts w:ascii="Calibri" w:eastAsia="Times New Roman" w:hAnsi="Calibri" w:cs="Calibri"/>
                <w:b/>
                <w:bCs/>
                <w:color w:val="000000"/>
                <w:sz w:val="20"/>
                <w:szCs w:val="20"/>
                <w:lang w:val="en-US"/>
              </w:rPr>
              <w:t xml:space="preserve"> </w:t>
            </w:r>
            <w:proofErr w:type="spellStart"/>
            <w:r>
              <w:rPr>
                <w:rFonts w:ascii="Calibri" w:eastAsia="Times New Roman" w:hAnsi="Calibri" w:cs="Calibri"/>
                <w:b/>
                <w:bCs/>
                <w:color w:val="000000"/>
                <w:sz w:val="20"/>
                <w:szCs w:val="20"/>
                <w:lang w:val="en-US"/>
              </w:rPr>
              <w:t>ნომერი</w:t>
            </w:r>
            <w:proofErr w:type="spellEnd"/>
            <w:r>
              <w:rPr>
                <w:rFonts w:ascii="Calibri" w:eastAsia="Times New Roman" w:hAnsi="Calibri" w:cs="Calibri"/>
                <w:b/>
                <w:bCs/>
                <w:color w:val="000000"/>
                <w:sz w:val="20"/>
                <w:szCs w:val="20"/>
                <w:lang w:val="ka-GE"/>
              </w:rPr>
              <w:t>:</w:t>
            </w:r>
          </w:p>
        </w:tc>
        <w:tc>
          <w:tcPr>
            <w:tcW w:w="5552" w:type="dxa"/>
            <w:tcBorders>
              <w:top w:val="nil"/>
              <w:left w:val="nil"/>
              <w:bottom w:val="single" w:sz="8" w:space="0" w:color="000000"/>
              <w:right w:val="single" w:sz="8" w:space="0" w:color="auto"/>
            </w:tcBorders>
            <w:shd w:val="clear" w:color="auto" w:fill="auto"/>
            <w:vAlign w:val="center"/>
            <w:hideMark/>
          </w:tcPr>
          <w:p w14:paraId="3D274506" w14:textId="77777777" w:rsidR="00BF4049" w:rsidRPr="00BF4049" w:rsidRDefault="00BF4049" w:rsidP="00BF4049">
            <w:pPr>
              <w:spacing w:line="240" w:lineRule="auto"/>
              <w:rPr>
                <w:rFonts w:ascii="Calibri" w:eastAsia="Times New Roman" w:hAnsi="Calibri" w:cs="Calibri"/>
                <w:color w:val="000000"/>
                <w:sz w:val="20"/>
                <w:szCs w:val="20"/>
                <w:lang w:val="en-US"/>
              </w:rPr>
            </w:pPr>
            <w:r w:rsidRPr="00BF4049">
              <w:rPr>
                <w:rFonts w:ascii="Calibri" w:eastAsia="Times New Roman" w:hAnsi="Calibri" w:cs="Calibri"/>
                <w:color w:val="000000"/>
                <w:sz w:val="20"/>
                <w:szCs w:val="20"/>
                <w:lang w:val="en-US"/>
              </w:rPr>
              <w:t> </w:t>
            </w:r>
          </w:p>
        </w:tc>
      </w:tr>
      <w:tr w:rsidR="00BF4049" w:rsidRPr="00BF4049" w14:paraId="2187BB27" w14:textId="77777777" w:rsidTr="00BF4049">
        <w:trPr>
          <w:divId w:val="633826424"/>
          <w:trHeight w:val="332"/>
        </w:trPr>
        <w:tc>
          <w:tcPr>
            <w:tcW w:w="4623" w:type="dxa"/>
            <w:tcBorders>
              <w:top w:val="nil"/>
              <w:left w:val="single" w:sz="8" w:space="0" w:color="auto"/>
              <w:bottom w:val="single" w:sz="8" w:space="0" w:color="000000"/>
              <w:right w:val="single" w:sz="8" w:space="0" w:color="000000"/>
            </w:tcBorders>
            <w:shd w:val="clear" w:color="auto" w:fill="auto"/>
            <w:vAlign w:val="center"/>
            <w:hideMark/>
          </w:tcPr>
          <w:p w14:paraId="775812B7" w14:textId="77777777" w:rsidR="00BF4049" w:rsidRPr="00904ADC" w:rsidRDefault="00904ADC" w:rsidP="00BF4049">
            <w:pPr>
              <w:spacing w:line="240" w:lineRule="auto"/>
              <w:rPr>
                <w:rFonts w:ascii="Calibri" w:eastAsia="Times New Roman" w:hAnsi="Calibri" w:cs="Calibri"/>
                <w:b/>
                <w:bCs/>
                <w:color w:val="000000"/>
                <w:sz w:val="20"/>
                <w:szCs w:val="20"/>
                <w:lang w:val="ka-GE"/>
              </w:rPr>
            </w:pPr>
            <w:proofErr w:type="spellStart"/>
            <w:r>
              <w:rPr>
                <w:rFonts w:ascii="Calibri" w:eastAsia="Times New Roman" w:hAnsi="Calibri" w:cs="Calibri"/>
                <w:b/>
                <w:bCs/>
                <w:color w:val="000000"/>
                <w:sz w:val="20"/>
                <w:szCs w:val="20"/>
                <w:lang w:val="en-US"/>
              </w:rPr>
              <w:t>დეპარტამენტი</w:t>
            </w:r>
            <w:proofErr w:type="spellEnd"/>
            <w:r>
              <w:rPr>
                <w:rFonts w:ascii="Calibri" w:eastAsia="Times New Roman" w:hAnsi="Calibri" w:cs="Calibri"/>
                <w:b/>
                <w:bCs/>
                <w:color w:val="000000"/>
                <w:sz w:val="20"/>
                <w:szCs w:val="20"/>
                <w:lang w:val="ka-GE"/>
              </w:rPr>
              <w:t>:</w:t>
            </w:r>
          </w:p>
        </w:tc>
        <w:tc>
          <w:tcPr>
            <w:tcW w:w="5552" w:type="dxa"/>
            <w:tcBorders>
              <w:top w:val="nil"/>
              <w:left w:val="nil"/>
              <w:bottom w:val="single" w:sz="8" w:space="0" w:color="000000"/>
              <w:right w:val="single" w:sz="8" w:space="0" w:color="auto"/>
            </w:tcBorders>
            <w:shd w:val="clear" w:color="auto" w:fill="auto"/>
            <w:vAlign w:val="center"/>
            <w:hideMark/>
          </w:tcPr>
          <w:p w14:paraId="08D2FEDB" w14:textId="77777777" w:rsidR="00BF4049" w:rsidRPr="00BF4049" w:rsidRDefault="00BF4049" w:rsidP="00BF4049">
            <w:pPr>
              <w:spacing w:line="240" w:lineRule="auto"/>
              <w:rPr>
                <w:rFonts w:ascii="Calibri" w:eastAsia="Times New Roman" w:hAnsi="Calibri" w:cs="Calibri"/>
                <w:color w:val="000000"/>
                <w:sz w:val="20"/>
                <w:szCs w:val="20"/>
                <w:lang w:val="en-US"/>
              </w:rPr>
            </w:pPr>
            <w:r w:rsidRPr="00BF4049">
              <w:rPr>
                <w:rFonts w:ascii="Calibri" w:eastAsia="Times New Roman" w:hAnsi="Calibri" w:cs="Calibri"/>
                <w:color w:val="000000"/>
                <w:sz w:val="20"/>
                <w:szCs w:val="20"/>
                <w:lang w:val="en-US"/>
              </w:rPr>
              <w:t xml:space="preserve">      </w:t>
            </w:r>
          </w:p>
        </w:tc>
      </w:tr>
      <w:tr w:rsidR="00BF4049" w:rsidRPr="00BF4049" w14:paraId="1DABCFDE" w14:textId="77777777" w:rsidTr="00BF4049">
        <w:trPr>
          <w:divId w:val="633826424"/>
          <w:trHeight w:val="332"/>
        </w:trPr>
        <w:tc>
          <w:tcPr>
            <w:tcW w:w="4623" w:type="dxa"/>
            <w:tcBorders>
              <w:top w:val="nil"/>
              <w:left w:val="single" w:sz="8" w:space="0" w:color="auto"/>
              <w:bottom w:val="nil"/>
              <w:right w:val="single" w:sz="8" w:space="0" w:color="000000"/>
            </w:tcBorders>
            <w:shd w:val="clear" w:color="auto" w:fill="auto"/>
            <w:vAlign w:val="center"/>
            <w:hideMark/>
          </w:tcPr>
          <w:p w14:paraId="6F23855B" w14:textId="77777777" w:rsidR="00BF4049" w:rsidRPr="00904ADC" w:rsidRDefault="00904ADC" w:rsidP="00BF4049">
            <w:pPr>
              <w:spacing w:line="240" w:lineRule="auto"/>
              <w:rPr>
                <w:rFonts w:ascii="Calibri" w:eastAsia="Times New Roman" w:hAnsi="Calibri" w:cs="Calibri"/>
                <w:b/>
                <w:bCs/>
                <w:color w:val="000000"/>
                <w:sz w:val="20"/>
                <w:szCs w:val="20"/>
                <w:lang w:val="ka-GE"/>
              </w:rPr>
            </w:pPr>
            <w:r>
              <w:rPr>
                <w:rFonts w:ascii="Calibri" w:eastAsia="Times New Roman" w:hAnsi="Calibri" w:cs="Calibri"/>
                <w:b/>
                <w:bCs/>
                <w:color w:val="000000"/>
                <w:sz w:val="20"/>
                <w:szCs w:val="20"/>
                <w:lang w:val="en-US"/>
              </w:rPr>
              <w:t>უ</w:t>
            </w:r>
            <w:r>
              <w:rPr>
                <w:rFonts w:ascii="Calibri" w:eastAsia="Times New Roman" w:hAnsi="Calibri" w:cs="Calibri"/>
                <w:b/>
                <w:bCs/>
                <w:color w:val="000000"/>
                <w:sz w:val="20"/>
                <w:szCs w:val="20"/>
                <w:lang w:val="ka-GE"/>
              </w:rPr>
              <w:t>შუალო ხელმძღვანელი:</w:t>
            </w:r>
          </w:p>
        </w:tc>
        <w:tc>
          <w:tcPr>
            <w:tcW w:w="5552" w:type="dxa"/>
            <w:tcBorders>
              <w:top w:val="nil"/>
              <w:left w:val="nil"/>
              <w:bottom w:val="nil"/>
              <w:right w:val="single" w:sz="8" w:space="0" w:color="auto"/>
            </w:tcBorders>
            <w:shd w:val="clear" w:color="auto" w:fill="auto"/>
            <w:vAlign w:val="center"/>
            <w:hideMark/>
          </w:tcPr>
          <w:p w14:paraId="40BFEB1F" w14:textId="77777777" w:rsidR="00BF4049" w:rsidRPr="00BF4049" w:rsidRDefault="00BF4049" w:rsidP="00BF4049">
            <w:pPr>
              <w:spacing w:line="240" w:lineRule="auto"/>
              <w:rPr>
                <w:rFonts w:ascii="Calibri" w:eastAsia="Times New Roman" w:hAnsi="Calibri" w:cs="Calibri"/>
                <w:color w:val="000000"/>
                <w:sz w:val="20"/>
                <w:szCs w:val="20"/>
                <w:lang w:val="en-US"/>
              </w:rPr>
            </w:pPr>
            <w:r w:rsidRPr="00BF4049">
              <w:rPr>
                <w:rFonts w:ascii="Calibri" w:eastAsia="Times New Roman" w:hAnsi="Calibri" w:cs="Calibri"/>
                <w:color w:val="000000"/>
                <w:sz w:val="20"/>
                <w:szCs w:val="20"/>
                <w:lang w:val="en-US"/>
              </w:rPr>
              <w:t xml:space="preserve">      </w:t>
            </w:r>
          </w:p>
        </w:tc>
      </w:tr>
      <w:tr w:rsidR="00BF4049" w:rsidRPr="00BF4049" w14:paraId="63E28A0F" w14:textId="77777777" w:rsidTr="00BF4049">
        <w:trPr>
          <w:divId w:val="633826424"/>
          <w:trHeight w:val="598"/>
        </w:trPr>
        <w:tc>
          <w:tcPr>
            <w:tcW w:w="10176" w:type="dxa"/>
            <w:gridSpan w:val="2"/>
            <w:tcBorders>
              <w:top w:val="single" w:sz="8" w:space="0" w:color="auto"/>
              <w:left w:val="single" w:sz="8" w:space="0" w:color="auto"/>
              <w:bottom w:val="single" w:sz="8" w:space="0" w:color="auto"/>
              <w:right w:val="single" w:sz="8" w:space="0" w:color="000000"/>
            </w:tcBorders>
            <w:shd w:val="clear" w:color="000000" w:fill="569FBA"/>
            <w:vAlign w:val="center"/>
            <w:hideMark/>
          </w:tcPr>
          <w:p w14:paraId="635235B0" w14:textId="77777777" w:rsidR="00BF4049" w:rsidRPr="00904ADC" w:rsidRDefault="00904ADC" w:rsidP="00BF4049">
            <w:pPr>
              <w:spacing w:line="240" w:lineRule="auto"/>
              <w:rPr>
                <w:rFonts w:ascii="Calibri" w:eastAsia="Times New Roman" w:hAnsi="Calibri" w:cs="Calibri"/>
                <w:b/>
                <w:bCs/>
                <w:color w:val="FFFFFF"/>
                <w:lang w:val="ka-GE"/>
              </w:rPr>
            </w:pPr>
            <w:r>
              <w:rPr>
                <w:rFonts w:ascii="Calibri" w:eastAsia="Times New Roman" w:hAnsi="Calibri" w:cs="Calibri"/>
                <w:b/>
                <w:bCs/>
                <w:color w:val="FFFFFF"/>
                <w:lang w:val="en-US"/>
              </w:rPr>
              <w:t>გ</w:t>
            </w:r>
            <w:r>
              <w:rPr>
                <w:rFonts w:ascii="Calibri" w:eastAsia="Times New Roman" w:hAnsi="Calibri" w:cs="Calibri"/>
                <w:b/>
                <w:bCs/>
                <w:color w:val="FFFFFF"/>
                <w:lang w:val="ka-GE"/>
              </w:rPr>
              <w:t>თხოვთ მიუთითოთ საჩივრის  დეტალური აღწერა და თან დაურთოთ შესაბამისი მტკიცებულებები</w:t>
            </w:r>
            <w:r w:rsidR="00BF4049" w:rsidRPr="00BF4049">
              <w:rPr>
                <w:rFonts w:ascii="Calibri" w:eastAsia="Times New Roman" w:hAnsi="Calibri" w:cs="Calibri"/>
                <w:b/>
                <w:bCs/>
                <w:color w:val="FFFFFF"/>
                <w:lang w:val="en-US"/>
              </w:rPr>
              <w:t xml:space="preserve"> </w:t>
            </w:r>
            <w:r>
              <w:rPr>
                <w:rFonts w:ascii="Calibri" w:eastAsia="Times New Roman" w:hAnsi="Calibri" w:cs="Calibri"/>
                <w:b/>
                <w:bCs/>
                <w:color w:val="FFFFFF"/>
                <w:lang w:val="ka-GE"/>
              </w:rPr>
              <w:t>(ასეთის არსებობის შემთხვევაში).</w:t>
            </w:r>
          </w:p>
        </w:tc>
      </w:tr>
      <w:tr w:rsidR="00BF4049" w:rsidRPr="00BF4049" w14:paraId="54E13FD0" w14:textId="77777777" w:rsidTr="00BF4049">
        <w:trPr>
          <w:divId w:val="633826424"/>
          <w:trHeight w:val="1663"/>
        </w:trPr>
        <w:tc>
          <w:tcPr>
            <w:tcW w:w="10176" w:type="dxa"/>
            <w:gridSpan w:val="2"/>
            <w:tcBorders>
              <w:top w:val="nil"/>
              <w:left w:val="single" w:sz="8" w:space="0" w:color="auto"/>
              <w:bottom w:val="nil"/>
              <w:right w:val="single" w:sz="8" w:space="0" w:color="000000"/>
            </w:tcBorders>
            <w:shd w:val="clear" w:color="auto" w:fill="auto"/>
            <w:vAlign w:val="center"/>
            <w:hideMark/>
          </w:tcPr>
          <w:p w14:paraId="04D75B96" w14:textId="77777777" w:rsidR="00BF4049" w:rsidRPr="00BF4049" w:rsidRDefault="00BF4049" w:rsidP="00BF4049">
            <w:pPr>
              <w:spacing w:line="240" w:lineRule="auto"/>
              <w:rPr>
                <w:rFonts w:ascii="Calibri" w:eastAsia="Times New Roman" w:hAnsi="Calibri" w:cs="Calibri"/>
                <w:b/>
                <w:bCs/>
                <w:color w:val="000000"/>
                <w:sz w:val="20"/>
                <w:szCs w:val="20"/>
                <w:lang w:val="en-US"/>
              </w:rPr>
            </w:pPr>
            <w:r w:rsidRPr="00BF4049">
              <w:rPr>
                <w:rFonts w:ascii="Calibri" w:eastAsia="Times New Roman" w:hAnsi="Calibri" w:cs="Calibri"/>
                <w:b/>
                <w:bCs/>
                <w:color w:val="000000"/>
                <w:sz w:val="20"/>
                <w:szCs w:val="20"/>
                <w:lang w:val="en-US"/>
              </w:rPr>
              <w:t xml:space="preserve"> </w:t>
            </w:r>
          </w:p>
        </w:tc>
      </w:tr>
      <w:tr w:rsidR="00BF4049" w:rsidRPr="00BF4049" w14:paraId="782C3B6F" w14:textId="77777777" w:rsidTr="00BF4049">
        <w:trPr>
          <w:divId w:val="633826424"/>
          <w:trHeight w:val="332"/>
        </w:trPr>
        <w:tc>
          <w:tcPr>
            <w:tcW w:w="10176" w:type="dxa"/>
            <w:gridSpan w:val="2"/>
            <w:tcBorders>
              <w:top w:val="single" w:sz="8" w:space="0" w:color="auto"/>
              <w:left w:val="single" w:sz="8" w:space="0" w:color="auto"/>
              <w:bottom w:val="single" w:sz="8" w:space="0" w:color="auto"/>
              <w:right w:val="single" w:sz="8" w:space="0" w:color="000000"/>
            </w:tcBorders>
            <w:shd w:val="clear" w:color="000000" w:fill="569FBA"/>
            <w:vAlign w:val="center"/>
            <w:hideMark/>
          </w:tcPr>
          <w:p w14:paraId="605A02D9" w14:textId="77777777" w:rsidR="00BF4049" w:rsidRPr="00904ADC" w:rsidRDefault="00904ADC" w:rsidP="00BF4049">
            <w:pPr>
              <w:spacing w:line="240" w:lineRule="auto"/>
              <w:rPr>
                <w:rFonts w:ascii="Calibri" w:eastAsia="Times New Roman" w:hAnsi="Calibri" w:cs="Calibri"/>
                <w:b/>
                <w:bCs/>
                <w:color w:val="FFFFFF"/>
                <w:lang w:val="ka-GE"/>
              </w:rPr>
            </w:pPr>
            <w:r>
              <w:rPr>
                <w:rFonts w:ascii="Calibri" w:eastAsia="Times New Roman" w:hAnsi="Calibri" w:cs="Calibri"/>
                <w:b/>
                <w:bCs/>
                <w:color w:val="FFFFFF"/>
                <w:lang w:val="ka-GE"/>
              </w:rPr>
              <w:t>თქვენთვის სასურველი გადაწყვეტილება:</w:t>
            </w:r>
          </w:p>
        </w:tc>
      </w:tr>
      <w:tr w:rsidR="00BF4049" w:rsidRPr="00BF4049" w14:paraId="629ED556" w14:textId="77777777" w:rsidTr="00BF4049">
        <w:trPr>
          <w:divId w:val="633826424"/>
          <w:trHeight w:val="1774"/>
        </w:trPr>
        <w:tc>
          <w:tcPr>
            <w:tcW w:w="10176" w:type="dxa"/>
            <w:gridSpan w:val="2"/>
            <w:tcBorders>
              <w:top w:val="nil"/>
              <w:left w:val="single" w:sz="8" w:space="0" w:color="auto"/>
              <w:bottom w:val="nil"/>
              <w:right w:val="single" w:sz="8" w:space="0" w:color="000000"/>
            </w:tcBorders>
            <w:shd w:val="clear" w:color="auto" w:fill="auto"/>
            <w:vAlign w:val="center"/>
            <w:hideMark/>
          </w:tcPr>
          <w:p w14:paraId="53F11426" w14:textId="77777777" w:rsidR="00BF4049" w:rsidRPr="00BF4049" w:rsidRDefault="00BF4049" w:rsidP="00BF4049">
            <w:pPr>
              <w:spacing w:line="240" w:lineRule="auto"/>
              <w:rPr>
                <w:rFonts w:ascii="Calibri" w:eastAsia="Times New Roman" w:hAnsi="Calibri" w:cs="Calibri"/>
                <w:color w:val="000000"/>
                <w:sz w:val="20"/>
                <w:szCs w:val="20"/>
                <w:lang w:val="en-US"/>
              </w:rPr>
            </w:pPr>
            <w:r w:rsidRPr="00BF4049">
              <w:rPr>
                <w:rFonts w:ascii="Calibri" w:eastAsia="Times New Roman" w:hAnsi="Calibri" w:cs="Calibri"/>
                <w:color w:val="000000"/>
                <w:sz w:val="20"/>
                <w:szCs w:val="20"/>
                <w:lang w:val="en-US"/>
              </w:rPr>
              <w:t xml:space="preserve"> </w:t>
            </w:r>
          </w:p>
        </w:tc>
      </w:tr>
      <w:tr w:rsidR="00BF4049" w:rsidRPr="00BF4049" w14:paraId="65D4D61D" w14:textId="77777777" w:rsidTr="00BF4049">
        <w:trPr>
          <w:divId w:val="633826424"/>
          <w:trHeight w:val="332"/>
        </w:trPr>
        <w:tc>
          <w:tcPr>
            <w:tcW w:w="10176" w:type="dxa"/>
            <w:gridSpan w:val="2"/>
            <w:tcBorders>
              <w:top w:val="single" w:sz="8" w:space="0" w:color="000000"/>
              <w:left w:val="single" w:sz="8" w:space="0" w:color="auto"/>
              <w:bottom w:val="nil"/>
              <w:right w:val="single" w:sz="8" w:space="0" w:color="000000"/>
            </w:tcBorders>
            <w:shd w:val="clear" w:color="000000" w:fill="569FBA"/>
            <w:vAlign w:val="center"/>
            <w:hideMark/>
          </w:tcPr>
          <w:p w14:paraId="026B34CA" w14:textId="77777777" w:rsidR="00BF4049" w:rsidRPr="00904ADC" w:rsidRDefault="00904ADC" w:rsidP="00BF4049">
            <w:pPr>
              <w:spacing w:line="240" w:lineRule="auto"/>
              <w:rPr>
                <w:rFonts w:ascii="Calibri" w:eastAsia="Times New Roman" w:hAnsi="Calibri" w:cs="Calibri"/>
                <w:b/>
                <w:bCs/>
                <w:color w:val="FFFFFF"/>
                <w:lang w:val="ka-GE"/>
              </w:rPr>
            </w:pPr>
            <w:r>
              <w:rPr>
                <w:rFonts w:ascii="Calibri" w:eastAsia="Times New Roman" w:hAnsi="Calibri" w:cs="Calibri"/>
                <w:b/>
                <w:bCs/>
                <w:color w:val="FFFFFF"/>
                <w:lang w:val="ka-GE"/>
              </w:rPr>
              <w:t>თუ ფლობთ საჩივართან დაკავშირებით რაიმე დამატებით ინფორმაციას</w:t>
            </w:r>
            <w:r>
              <w:rPr>
                <w:rFonts w:ascii="Calibri" w:eastAsia="Times New Roman" w:hAnsi="Calibri" w:cs="Calibri"/>
                <w:b/>
                <w:bCs/>
                <w:color w:val="FFFFFF"/>
                <w:lang w:val="en-US"/>
              </w:rPr>
              <w:t xml:space="preserve">? </w:t>
            </w:r>
            <w:r>
              <w:rPr>
                <w:rFonts w:ascii="Calibri" w:eastAsia="Times New Roman" w:hAnsi="Calibri" w:cs="Calibri"/>
                <w:b/>
                <w:bCs/>
                <w:color w:val="FFFFFF"/>
                <w:lang w:val="ka-GE"/>
              </w:rPr>
              <w:t>გთხო</w:t>
            </w:r>
            <w:r w:rsidR="00CD70CD">
              <w:rPr>
                <w:rFonts w:ascii="Calibri" w:eastAsia="Times New Roman" w:hAnsi="Calibri" w:cs="Calibri"/>
                <w:b/>
                <w:bCs/>
                <w:color w:val="FFFFFF"/>
                <w:lang w:val="ka-GE"/>
              </w:rPr>
              <w:t>ვთ</w:t>
            </w:r>
            <w:r>
              <w:rPr>
                <w:rFonts w:ascii="Calibri" w:eastAsia="Times New Roman" w:hAnsi="Calibri" w:cs="Calibri"/>
                <w:b/>
                <w:bCs/>
                <w:color w:val="FFFFFF"/>
                <w:lang w:val="ka-GE"/>
              </w:rPr>
              <w:t xml:space="preserve"> მიუთითოთ</w:t>
            </w:r>
          </w:p>
        </w:tc>
      </w:tr>
      <w:tr w:rsidR="00BF4049" w:rsidRPr="00BF4049" w14:paraId="40673E74" w14:textId="77777777" w:rsidTr="00BF4049">
        <w:trPr>
          <w:divId w:val="633826424"/>
          <w:trHeight w:val="1686"/>
        </w:trPr>
        <w:tc>
          <w:tcPr>
            <w:tcW w:w="101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27013D" w14:textId="77777777" w:rsidR="00BF4049" w:rsidRPr="00BF4049" w:rsidRDefault="00BF4049" w:rsidP="00BF4049">
            <w:pPr>
              <w:spacing w:line="240" w:lineRule="auto"/>
              <w:rPr>
                <w:rFonts w:ascii="Calibri" w:eastAsia="Times New Roman" w:hAnsi="Calibri" w:cs="Calibri"/>
                <w:color w:val="000000"/>
                <w:sz w:val="20"/>
                <w:szCs w:val="20"/>
                <w:lang w:val="en-US"/>
              </w:rPr>
            </w:pPr>
            <w:r w:rsidRPr="00BF4049">
              <w:rPr>
                <w:rFonts w:ascii="Calibri" w:eastAsia="Times New Roman" w:hAnsi="Calibri" w:cs="Calibri"/>
                <w:color w:val="000000"/>
                <w:sz w:val="20"/>
                <w:szCs w:val="20"/>
                <w:lang w:val="en-US"/>
              </w:rPr>
              <w:t> </w:t>
            </w:r>
          </w:p>
        </w:tc>
      </w:tr>
      <w:tr w:rsidR="00BF4049" w:rsidRPr="00BF4049" w14:paraId="7B5E6787" w14:textId="77777777" w:rsidTr="00BF4049">
        <w:trPr>
          <w:divId w:val="633826424"/>
          <w:trHeight w:val="321"/>
        </w:trPr>
        <w:tc>
          <w:tcPr>
            <w:tcW w:w="10176" w:type="dxa"/>
            <w:gridSpan w:val="2"/>
            <w:tcBorders>
              <w:top w:val="nil"/>
              <w:left w:val="single" w:sz="8" w:space="0" w:color="auto"/>
              <w:bottom w:val="nil"/>
              <w:right w:val="single" w:sz="8" w:space="0" w:color="000000"/>
            </w:tcBorders>
            <w:shd w:val="clear" w:color="auto" w:fill="auto"/>
            <w:vAlign w:val="center"/>
            <w:hideMark/>
          </w:tcPr>
          <w:p w14:paraId="53D3B1F2" w14:textId="77777777" w:rsidR="00BF4049" w:rsidRPr="00BF4049" w:rsidRDefault="00BF4049" w:rsidP="00BF4049">
            <w:pPr>
              <w:spacing w:line="240" w:lineRule="auto"/>
              <w:rPr>
                <w:rFonts w:ascii="Calibri" w:eastAsia="Times New Roman" w:hAnsi="Calibri" w:cs="Calibri"/>
                <w:color w:val="000000"/>
                <w:sz w:val="20"/>
                <w:szCs w:val="20"/>
                <w:lang w:val="en-US"/>
              </w:rPr>
            </w:pPr>
            <w:r w:rsidRPr="00BF4049">
              <w:rPr>
                <w:rFonts w:ascii="Calibri" w:eastAsia="Times New Roman" w:hAnsi="Calibri" w:cs="Calibri"/>
                <w:color w:val="000000"/>
                <w:sz w:val="20"/>
                <w:szCs w:val="20"/>
                <w:lang w:val="en-US"/>
              </w:rPr>
              <w:t xml:space="preserve"> </w:t>
            </w:r>
          </w:p>
        </w:tc>
      </w:tr>
      <w:tr w:rsidR="00BF4049" w:rsidRPr="00BF4049" w14:paraId="4CF2122F" w14:textId="77777777" w:rsidTr="00BF4049">
        <w:trPr>
          <w:divId w:val="633826424"/>
          <w:trHeight w:val="321"/>
        </w:trPr>
        <w:tc>
          <w:tcPr>
            <w:tcW w:w="10176" w:type="dxa"/>
            <w:gridSpan w:val="2"/>
            <w:tcBorders>
              <w:top w:val="nil"/>
              <w:left w:val="single" w:sz="8" w:space="0" w:color="auto"/>
              <w:bottom w:val="nil"/>
              <w:right w:val="single" w:sz="8" w:space="0" w:color="000000"/>
            </w:tcBorders>
            <w:shd w:val="clear" w:color="auto" w:fill="auto"/>
            <w:vAlign w:val="center"/>
            <w:hideMark/>
          </w:tcPr>
          <w:p w14:paraId="6FB6A558" w14:textId="77777777" w:rsidR="00BF4049" w:rsidRPr="00BF4049" w:rsidRDefault="00904ADC" w:rsidP="00BF4049">
            <w:pPr>
              <w:spacing w:line="240" w:lineRule="auto"/>
              <w:jc w:val="both"/>
              <w:rPr>
                <w:rFonts w:ascii="Calibri" w:eastAsia="Times New Roman" w:hAnsi="Calibri" w:cs="Calibri"/>
                <w:color w:val="000000"/>
                <w:sz w:val="20"/>
                <w:szCs w:val="20"/>
                <w:lang w:val="en-US"/>
              </w:rPr>
            </w:pPr>
            <w:proofErr w:type="spellStart"/>
            <w:r>
              <w:rPr>
                <w:rFonts w:ascii="Calibri" w:eastAsia="Times New Roman" w:hAnsi="Calibri" w:cs="Calibri"/>
                <w:color w:val="000000"/>
                <w:sz w:val="20"/>
                <w:szCs w:val="20"/>
                <w:lang w:val="en-US"/>
              </w:rPr>
              <w:t>ხელმოწერა</w:t>
            </w:r>
            <w:proofErr w:type="spellEnd"/>
            <w:r>
              <w:rPr>
                <w:rFonts w:ascii="Calibri" w:eastAsia="Times New Roman" w:hAnsi="Calibri" w:cs="Calibri"/>
                <w:color w:val="000000"/>
                <w:sz w:val="20"/>
                <w:szCs w:val="20"/>
                <w:lang w:val="en-US"/>
              </w:rPr>
              <w:t xml:space="preserve"> </w:t>
            </w:r>
            <w:r w:rsidR="00BF4049" w:rsidRPr="00BF4049">
              <w:rPr>
                <w:rFonts w:ascii="Calibri" w:eastAsia="Times New Roman" w:hAnsi="Calibri" w:cs="Calibri"/>
                <w:color w:val="000000"/>
                <w:sz w:val="20"/>
                <w:szCs w:val="20"/>
                <w:lang w:val="en-US"/>
              </w:rPr>
              <w:t xml:space="preserve"> ________________</w:t>
            </w:r>
            <w:r>
              <w:rPr>
                <w:rFonts w:ascii="Calibri" w:eastAsia="Times New Roman" w:hAnsi="Calibri" w:cs="Calibri"/>
                <w:color w:val="000000"/>
                <w:sz w:val="20"/>
                <w:szCs w:val="20"/>
                <w:lang w:val="en-US"/>
              </w:rPr>
              <w:t xml:space="preserve">__________________________  </w:t>
            </w:r>
            <w:r>
              <w:rPr>
                <w:rFonts w:ascii="Calibri" w:eastAsia="Times New Roman" w:hAnsi="Calibri" w:cs="Calibri"/>
                <w:color w:val="000000"/>
                <w:sz w:val="20"/>
                <w:szCs w:val="20"/>
                <w:lang w:val="ka-GE"/>
              </w:rPr>
              <w:t>თარიღი</w:t>
            </w:r>
            <w:r w:rsidR="00BF4049" w:rsidRPr="00BF4049">
              <w:rPr>
                <w:rFonts w:ascii="Calibri" w:eastAsia="Times New Roman" w:hAnsi="Calibri" w:cs="Calibri"/>
                <w:color w:val="000000"/>
                <w:sz w:val="20"/>
                <w:szCs w:val="20"/>
                <w:lang w:val="en-US"/>
              </w:rPr>
              <w:t xml:space="preserve"> ________________________ </w:t>
            </w:r>
          </w:p>
        </w:tc>
      </w:tr>
      <w:tr w:rsidR="00BF4049" w:rsidRPr="00BF4049" w14:paraId="77423A28" w14:textId="77777777" w:rsidTr="00BF4049">
        <w:trPr>
          <w:divId w:val="633826424"/>
          <w:trHeight w:val="332"/>
        </w:trPr>
        <w:tc>
          <w:tcPr>
            <w:tcW w:w="10176" w:type="dxa"/>
            <w:gridSpan w:val="2"/>
            <w:tcBorders>
              <w:top w:val="nil"/>
              <w:left w:val="single" w:sz="8" w:space="0" w:color="auto"/>
              <w:bottom w:val="single" w:sz="8" w:space="0" w:color="auto"/>
              <w:right w:val="single" w:sz="8" w:space="0" w:color="000000"/>
            </w:tcBorders>
            <w:shd w:val="clear" w:color="auto" w:fill="auto"/>
            <w:vAlign w:val="center"/>
            <w:hideMark/>
          </w:tcPr>
          <w:p w14:paraId="7DB08098" w14:textId="77777777" w:rsidR="00BF4049" w:rsidRPr="00BF4049" w:rsidRDefault="00BF4049" w:rsidP="00BF4049">
            <w:pPr>
              <w:spacing w:line="240" w:lineRule="auto"/>
              <w:rPr>
                <w:rFonts w:ascii="Calibri" w:eastAsia="Times New Roman" w:hAnsi="Calibri" w:cs="Calibri"/>
                <w:color w:val="000000"/>
                <w:sz w:val="20"/>
                <w:szCs w:val="20"/>
                <w:lang w:val="en-US"/>
              </w:rPr>
            </w:pPr>
            <w:r w:rsidRPr="00BF4049">
              <w:rPr>
                <w:rFonts w:ascii="Calibri" w:eastAsia="Times New Roman" w:hAnsi="Calibri" w:cs="Calibri"/>
                <w:color w:val="000000"/>
                <w:sz w:val="20"/>
                <w:szCs w:val="20"/>
                <w:lang w:val="en-US"/>
              </w:rPr>
              <w:t xml:space="preserve"> </w:t>
            </w:r>
          </w:p>
        </w:tc>
      </w:tr>
      <w:tr w:rsidR="00BF4049" w:rsidRPr="00BF4049" w14:paraId="75154078" w14:textId="77777777" w:rsidTr="00BF4049">
        <w:trPr>
          <w:divId w:val="633826424"/>
          <w:trHeight w:val="321"/>
        </w:trPr>
        <w:tc>
          <w:tcPr>
            <w:tcW w:w="4623" w:type="dxa"/>
            <w:tcBorders>
              <w:top w:val="nil"/>
              <w:left w:val="nil"/>
              <w:bottom w:val="nil"/>
              <w:right w:val="nil"/>
            </w:tcBorders>
            <w:shd w:val="clear" w:color="auto" w:fill="auto"/>
            <w:noWrap/>
            <w:vAlign w:val="bottom"/>
            <w:hideMark/>
          </w:tcPr>
          <w:p w14:paraId="42BE02F2" w14:textId="77777777" w:rsidR="00BF4049" w:rsidRPr="00BF4049" w:rsidRDefault="00BF4049" w:rsidP="00BF4049">
            <w:pPr>
              <w:spacing w:line="240" w:lineRule="auto"/>
              <w:rPr>
                <w:rFonts w:ascii="Calibri" w:eastAsia="Times New Roman" w:hAnsi="Calibri" w:cs="Calibri"/>
                <w:color w:val="000000"/>
                <w:sz w:val="20"/>
                <w:szCs w:val="20"/>
                <w:lang w:val="en-US"/>
              </w:rPr>
            </w:pPr>
          </w:p>
        </w:tc>
        <w:tc>
          <w:tcPr>
            <w:tcW w:w="5552" w:type="dxa"/>
            <w:tcBorders>
              <w:top w:val="nil"/>
              <w:left w:val="nil"/>
              <w:bottom w:val="nil"/>
              <w:right w:val="nil"/>
            </w:tcBorders>
            <w:shd w:val="clear" w:color="auto" w:fill="auto"/>
            <w:noWrap/>
            <w:vAlign w:val="bottom"/>
            <w:hideMark/>
          </w:tcPr>
          <w:p w14:paraId="0E83E5D8" w14:textId="77777777" w:rsidR="00BF4049" w:rsidRPr="00BF4049" w:rsidRDefault="00BF4049" w:rsidP="00BF4049">
            <w:pPr>
              <w:spacing w:line="240" w:lineRule="auto"/>
              <w:rPr>
                <w:rFonts w:ascii="Times New Roman" w:eastAsia="Times New Roman" w:hAnsi="Times New Roman" w:cs="Times New Roman"/>
                <w:sz w:val="20"/>
                <w:szCs w:val="20"/>
                <w:lang w:val="en-US"/>
              </w:rPr>
            </w:pPr>
          </w:p>
        </w:tc>
      </w:tr>
    </w:tbl>
    <w:p w14:paraId="4B5733DA" w14:textId="77777777" w:rsidR="00A53D2C" w:rsidRPr="00A53D2C" w:rsidRDefault="00B56A53" w:rsidP="00CD70CD">
      <w:pPr>
        <w:tabs>
          <w:tab w:val="left" w:pos="8770"/>
        </w:tabs>
        <w:rPr>
          <w:rFonts w:asciiTheme="majorHAnsi" w:hAnsiTheme="majorHAnsi" w:cstheme="majorHAnsi"/>
          <w:b/>
          <w:sz w:val="28"/>
        </w:rPr>
      </w:pPr>
      <w:r>
        <w:rPr>
          <w:rFonts w:asciiTheme="majorHAnsi" w:hAnsiTheme="majorHAnsi" w:cstheme="majorHAnsi"/>
          <w:b/>
          <w:sz w:val="28"/>
        </w:rPr>
        <w:fldChar w:fldCharType="end"/>
      </w:r>
      <w:r w:rsidR="00CD70CD">
        <w:rPr>
          <w:rFonts w:asciiTheme="majorHAnsi" w:hAnsiTheme="majorHAnsi" w:cstheme="majorHAnsi"/>
          <w:b/>
          <w:sz w:val="28"/>
        </w:rPr>
        <w:tab/>
      </w:r>
    </w:p>
    <w:sectPr w:rsidR="00A53D2C" w:rsidRPr="00A53D2C">
      <w:headerReference w:type="default" r:id="rId7"/>
      <w:footerReference w:type="default" r:id="rId8"/>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0505" w14:textId="77777777" w:rsidR="004A4F7D" w:rsidRDefault="004A4F7D">
      <w:pPr>
        <w:spacing w:line="240" w:lineRule="auto"/>
      </w:pPr>
      <w:r>
        <w:separator/>
      </w:r>
    </w:p>
  </w:endnote>
  <w:endnote w:type="continuationSeparator" w:id="0">
    <w:p w14:paraId="0AFFA0C8" w14:textId="77777777" w:rsidR="004A4F7D" w:rsidRDefault="004A4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27478"/>
      <w:docPartObj>
        <w:docPartGallery w:val="Page Numbers (Bottom of Page)"/>
        <w:docPartUnique/>
      </w:docPartObj>
    </w:sdtPr>
    <w:sdtEndPr>
      <w:rPr>
        <w:noProof/>
      </w:rPr>
    </w:sdtEndPr>
    <w:sdtContent>
      <w:p w14:paraId="0ABE4C55" w14:textId="20208A2A" w:rsidR="00AA72A4" w:rsidRDefault="00AA72A4">
        <w:pPr>
          <w:pStyle w:val="Footer"/>
          <w:jc w:val="right"/>
        </w:pPr>
        <w:r>
          <w:fldChar w:fldCharType="begin"/>
        </w:r>
        <w:r>
          <w:instrText xml:space="preserve"> PAGE   \* MERGEFORMAT </w:instrText>
        </w:r>
        <w:r>
          <w:fldChar w:fldCharType="separate"/>
        </w:r>
        <w:r w:rsidR="0038080F">
          <w:rPr>
            <w:noProof/>
          </w:rPr>
          <w:t>2</w:t>
        </w:r>
        <w:r>
          <w:rPr>
            <w:noProof/>
          </w:rPr>
          <w:fldChar w:fldCharType="end"/>
        </w:r>
      </w:p>
    </w:sdtContent>
  </w:sdt>
  <w:p w14:paraId="41831B0A" w14:textId="77777777" w:rsidR="00975C9D" w:rsidRDefault="00975C9D">
    <w:pPr>
      <w:spacing w:before="20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61BE" w14:textId="77777777" w:rsidR="004A4F7D" w:rsidRDefault="004A4F7D">
      <w:pPr>
        <w:spacing w:line="240" w:lineRule="auto"/>
      </w:pPr>
      <w:r>
        <w:separator/>
      </w:r>
    </w:p>
  </w:footnote>
  <w:footnote w:type="continuationSeparator" w:id="0">
    <w:p w14:paraId="0B7C818A" w14:textId="77777777" w:rsidR="004A4F7D" w:rsidRDefault="004A4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D57A" w14:textId="77777777" w:rsidR="00975C9D" w:rsidRDefault="001F3715">
    <w:r>
      <w:rPr>
        <w:noProof/>
        <w:lang w:val="en-US"/>
      </w:rPr>
      <w:drawing>
        <wp:inline distT="0" distB="0" distL="0" distR="0" wp14:anchorId="78D1F91E" wp14:editId="2A4EE651">
          <wp:extent cx="1066800" cy="457200"/>
          <wp:effectExtent l="57150" t="57150" r="342900" b="3238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588"/>
    <w:multiLevelType w:val="hybridMultilevel"/>
    <w:tmpl w:val="B33EDC98"/>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15:restartNumberingAfterBreak="0">
    <w:nsid w:val="0F4E4E56"/>
    <w:multiLevelType w:val="hybridMultilevel"/>
    <w:tmpl w:val="FF840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6610"/>
    <w:multiLevelType w:val="hybridMultilevel"/>
    <w:tmpl w:val="A508B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37FCC"/>
    <w:multiLevelType w:val="hybridMultilevel"/>
    <w:tmpl w:val="00169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F6860"/>
    <w:multiLevelType w:val="hybridMultilevel"/>
    <w:tmpl w:val="A7CE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71C95"/>
    <w:multiLevelType w:val="hybridMultilevel"/>
    <w:tmpl w:val="8B689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42AC1"/>
    <w:multiLevelType w:val="hybridMultilevel"/>
    <w:tmpl w:val="EE782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A051C"/>
    <w:multiLevelType w:val="multilevel"/>
    <w:tmpl w:val="6100D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816FA6"/>
    <w:multiLevelType w:val="hybridMultilevel"/>
    <w:tmpl w:val="FD765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418C"/>
    <w:multiLevelType w:val="hybridMultilevel"/>
    <w:tmpl w:val="83444344"/>
    <w:lvl w:ilvl="0" w:tplc="E6E80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34FC3"/>
    <w:multiLevelType w:val="multilevel"/>
    <w:tmpl w:val="83608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F03899"/>
    <w:multiLevelType w:val="multilevel"/>
    <w:tmpl w:val="E626043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D5663E"/>
    <w:multiLevelType w:val="multilevel"/>
    <w:tmpl w:val="68B203C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E973A1"/>
    <w:multiLevelType w:val="hybridMultilevel"/>
    <w:tmpl w:val="529CB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1347F"/>
    <w:multiLevelType w:val="hybridMultilevel"/>
    <w:tmpl w:val="3BD002EC"/>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15:restartNumberingAfterBreak="0">
    <w:nsid w:val="3EC016E7"/>
    <w:multiLevelType w:val="hybridMultilevel"/>
    <w:tmpl w:val="915E3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33F5C"/>
    <w:multiLevelType w:val="multilevel"/>
    <w:tmpl w:val="EB0A8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67955FD"/>
    <w:multiLevelType w:val="multilevel"/>
    <w:tmpl w:val="3594D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F03F50"/>
    <w:multiLevelType w:val="hybridMultilevel"/>
    <w:tmpl w:val="60D68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327AE"/>
    <w:multiLevelType w:val="multilevel"/>
    <w:tmpl w:val="FFA85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D70C21"/>
    <w:multiLevelType w:val="multilevel"/>
    <w:tmpl w:val="EC08958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9973F9"/>
    <w:multiLevelType w:val="hybridMultilevel"/>
    <w:tmpl w:val="C67AE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F7C6D"/>
    <w:multiLevelType w:val="multilevel"/>
    <w:tmpl w:val="8E8CF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16"/>
  </w:num>
  <w:num w:numId="3">
    <w:abstractNumId w:val="22"/>
  </w:num>
  <w:num w:numId="4">
    <w:abstractNumId w:val="17"/>
  </w:num>
  <w:num w:numId="5">
    <w:abstractNumId w:val="10"/>
  </w:num>
  <w:num w:numId="6">
    <w:abstractNumId w:val="19"/>
  </w:num>
  <w:num w:numId="7">
    <w:abstractNumId w:val="4"/>
  </w:num>
  <w:num w:numId="8">
    <w:abstractNumId w:val="6"/>
  </w:num>
  <w:num w:numId="9">
    <w:abstractNumId w:val="9"/>
  </w:num>
  <w:num w:numId="10">
    <w:abstractNumId w:val="3"/>
  </w:num>
  <w:num w:numId="11">
    <w:abstractNumId w:val="14"/>
  </w:num>
  <w:num w:numId="12">
    <w:abstractNumId w:val="20"/>
  </w:num>
  <w:num w:numId="13">
    <w:abstractNumId w:val="11"/>
  </w:num>
  <w:num w:numId="14">
    <w:abstractNumId w:val="2"/>
  </w:num>
  <w:num w:numId="15">
    <w:abstractNumId w:val="12"/>
  </w:num>
  <w:num w:numId="16">
    <w:abstractNumId w:val="13"/>
  </w:num>
  <w:num w:numId="17">
    <w:abstractNumId w:val="15"/>
  </w:num>
  <w:num w:numId="18">
    <w:abstractNumId w:val="18"/>
  </w:num>
  <w:num w:numId="19">
    <w:abstractNumId w:val="0"/>
  </w:num>
  <w:num w:numId="20">
    <w:abstractNumId w:val="21"/>
  </w:num>
  <w:num w:numId="21">
    <w:abstractNumId w:val="5"/>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9D"/>
    <w:rsid w:val="000313F1"/>
    <w:rsid w:val="00031796"/>
    <w:rsid w:val="000B4861"/>
    <w:rsid w:val="000C26C2"/>
    <w:rsid w:val="000D7AFB"/>
    <w:rsid w:val="000E61F3"/>
    <w:rsid w:val="001021B2"/>
    <w:rsid w:val="001149F1"/>
    <w:rsid w:val="00132B80"/>
    <w:rsid w:val="00145CC0"/>
    <w:rsid w:val="0016091A"/>
    <w:rsid w:val="00163841"/>
    <w:rsid w:val="001A66F4"/>
    <w:rsid w:val="001F3715"/>
    <w:rsid w:val="0020650F"/>
    <w:rsid w:val="00212B0D"/>
    <w:rsid w:val="002170F5"/>
    <w:rsid w:val="00246CAE"/>
    <w:rsid w:val="00263C86"/>
    <w:rsid w:val="00290E2F"/>
    <w:rsid w:val="002B323D"/>
    <w:rsid w:val="002C08C5"/>
    <w:rsid w:val="002C0DC8"/>
    <w:rsid w:val="002D135E"/>
    <w:rsid w:val="002F78C5"/>
    <w:rsid w:val="00316C1D"/>
    <w:rsid w:val="003313DC"/>
    <w:rsid w:val="00367A8A"/>
    <w:rsid w:val="0038080F"/>
    <w:rsid w:val="003A7ED4"/>
    <w:rsid w:val="003E11B1"/>
    <w:rsid w:val="0040033F"/>
    <w:rsid w:val="00412B1A"/>
    <w:rsid w:val="004429B6"/>
    <w:rsid w:val="00447BDB"/>
    <w:rsid w:val="004A4F7D"/>
    <w:rsid w:val="004A5D91"/>
    <w:rsid w:val="004B2E4C"/>
    <w:rsid w:val="004B5776"/>
    <w:rsid w:val="004F7AC2"/>
    <w:rsid w:val="005251A1"/>
    <w:rsid w:val="0052621A"/>
    <w:rsid w:val="00526E26"/>
    <w:rsid w:val="00535458"/>
    <w:rsid w:val="005946BA"/>
    <w:rsid w:val="005B361B"/>
    <w:rsid w:val="006010D7"/>
    <w:rsid w:val="006325A8"/>
    <w:rsid w:val="00643DAE"/>
    <w:rsid w:val="00646375"/>
    <w:rsid w:val="00652DB3"/>
    <w:rsid w:val="0065791F"/>
    <w:rsid w:val="00663858"/>
    <w:rsid w:val="00682928"/>
    <w:rsid w:val="006C3FEC"/>
    <w:rsid w:val="006D23B3"/>
    <w:rsid w:val="006D4D30"/>
    <w:rsid w:val="006D6C3D"/>
    <w:rsid w:val="006F3F61"/>
    <w:rsid w:val="006F4859"/>
    <w:rsid w:val="00726DCE"/>
    <w:rsid w:val="007425A0"/>
    <w:rsid w:val="00775981"/>
    <w:rsid w:val="00793E97"/>
    <w:rsid w:val="007D2940"/>
    <w:rsid w:val="007E1ED3"/>
    <w:rsid w:val="00850D36"/>
    <w:rsid w:val="008E1B14"/>
    <w:rsid w:val="008E7CB0"/>
    <w:rsid w:val="008F1AFB"/>
    <w:rsid w:val="00904ADC"/>
    <w:rsid w:val="00941E09"/>
    <w:rsid w:val="00975C9D"/>
    <w:rsid w:val="00983CEA"/>
    <w:rsid w:val="009D2267"/>
    <w:rsid w:val="009F3BDC"/>
    <w:rsid w:val="00A32AB4"/>
    <w:rsid w:val="00A53D2C"/>
    <w:rsid w:val="00AA210C"/>
    <w:rsid w:val="00AA72A4"/>
    <w:rsid w:val="00B01057"/>
    <w:rsid w:val="00B2276A"/>
    <w:rsid w:val="00B22ED3"/>
    <w:rsid w:val="00B324B1"/>
    <w:rsid w:val="00B56A53"/>
    <w:rsid w:val="00B71F28"/>
    <w:rsid w:val="00B8195D"/>
    <w:rsid w:val="00B94C26"/>
    <w:rsid w:val="00BB1CCD"/>
    <w:rsid w:val="00BF4049"/>
    <w:rsid w:val="00C34067"/>
    <w:rsid w:val="00C402CE"/>
    <w:rsid w:val="00C5444B"/>
    <w:rsid w:val="00C95B49"/>
    <w:rsid w:val="00C96FE3"/>
    <w:rsid w:val="00CA3D59"/>
    <w:rsid w:val="00CC185B"/>
    <w:rsid w:val="00CC3EBC"/>
    <w:rsid w:val="00CD70CD"/>
    <w:rsid w:val="00CF340B"/>
    <w:rsid w:val="00D2764E"/>
    <w:rsid w:val="00D37C90"/>
    <w:rsid w:val="00D93921"/>
    <w:rsid w:val="00D95713"/>
    <w:rsid w:val="00DA2137"/>
    <w:rsid w:val="00DA7183"/>
    <w:rsid w:val="00DD3995"/>
    <w:rsid w:val="00DE70D8"/>
    <w:rsid w:val="00DF1B3E"/>
    <w:rsid w:val="00E40E20"/>
    <w:rsid w:val="00E573E8"/>
    <w:rsid w:val="00E66B54"/>
    <w:rsid w:val="00E81683"/>
    <w:rsid w:val="00E95593"/>
    <w:rsid w:val="00ED01B1"/>
    <w:rsid w:val="00F03AA5"/>
    <w:rsid w:val="00F77112"/>
    <w:rsid w:val="00FA0A60"/>
    <w:rsid w:val="00FC5F91"/>
    <w:rsid w:val="00FF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2B47"/>
  <w15:docId w15:val="{CA898208-4213-4AB4-878E-210CE7B4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425A0"/>
    <w:pPr>
      <w:tabs>
        <w:tab w:val="center" w:pos="4680"/>
        <w:tab w:val="right" w:pos="9360"/>
      </w:tabs>
      <w:spacing w:line="240" w:lineRule="auto"/>
    </w:pPr>
  </w:style>
  <w:style w:type="character" w:customStyle="1" w:styleId="HeaderChar">
    <w:name w:val="Header Char"/>
    <w:basedOn w:val="DefaultParagraphFont"/>
    <w:link w:val="Header"/>
    <w:uiPriority w:val="99"/>
    <w:rsid w:val="007425A0"/>
  </w:style>
  <w:style w:type="paragraph" w:styleId="Footer">
    <w:name w:val="footer"/>
    <w:basedOn w:val="Normal"/>
    <w:link w:val="FooterChar"/>
    <w:uiPriority w:val="99"/>
    <w:unhideWhenUsed/>
    <w:rsid w:val="007425A0"/>
    <w:pPr>
      <w:tabs>
        <w:tab w:val="center" w:pos="4680"/>
        <w:tab w:val="right" w:pos="9360"/>
      </w:tabs>
      <w:spacing w:line="240" w:lineRule="auto"/>
    </w:pPr>
  </w:style>
  <w:style w:type="character" w:customStyle="1" w:styleId="FooterChar">
    <w:name w:val="Footer Char"/>
    <w:basedOn w:val="DefaultParagraphFont"/>
    <w:link w:val="Footer"/>
    <w:uiPriority w:val="99"/>
    <w:rsid w:val="007425A0"/>
  </w:style>
  <w:style w:type="paragraph" w:styleId="ListParagraph">
    <w:name w:val="List Paragraph"/>
    <w:basedOn w:val="Normal"/>
    <w:uiPriority w:val="34"/>
    <w:qFormat/>
    <w:rsid w:val="00775981"/>
    <w:pPr>
      <w:ind w:left="720"/>
      <w:contextualSpacing/>
    </w:pPr>
  </w:style>
  <w:style w:type="character" w:styleId="Hyperlink">
    <w:name w:val="Hyperlink"/>
    <w:basedOn w:val="DefaultParagraphFont"/>
    <w:uiPriority w:val="99"/>
    <w:unhideWhenUsed/>
    <w:rsid w:val="00775981"/>
    <w:rPr>
      <w:color w:val="0000FF" w:themeColor="hyperlink"/>
      <w:u w:val="single"/>
    </w:rPr>
  </w:style>
  <w:style w:type="paragraph" w:styleId="NormalWeb">
    <w:name w:val="Normal (Web)"/>
    <w:basedOn w:val="Normal"/>
    <w:uiPriority w:val="99"/>
    <w:semiHidden/>
    <w:unhideWhenUsed/>
    <w:rsid w:val="00B324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F3F61"/>
    <w:rPr>
      <w:sz w:val="16"/>
      <w:szCs w:val="16"/>
    </w:rPr>
  </w:style>
  <w:style w:type="paragraph" w:styleId="CommentText">
    <w:name w:val="annotation text"/>
    <w:basedOn w:val="Normal"/>
    <w:link w:val="CommentTextChar"/>
    <w:uiPriority w:val="99"/>
    <w:semiHidden/>
    <w:unhideWhenUsed/>
    <w:rsid w:val="006F3F61"/>
    <w:pPr>
      <w:spacing w:line="240" w:lineRule="auto"/>
    </w:pPr>
    <w:rPr>
      <w:sz w:val="20"/>
      <w:szCs w:val="20"/>
    </w:rPr>
  </w:style>
  <w:style w:type="character" w:customStyle="1" w:styleId="CommentTextChar">
    <w:name w:val="Comment Text Char"/>
    <w:basedOn w:val="DefaultParagraphFont"/>
    <w:link w:val="CommentText"/>
    <w:uiPriority w:val="99"/>
    <w:semiHidden/>
    <w:rsid w:val="006F3F61"/>
    <w:rPr>
      <w:sz w:val="20"/>
      <w:szCs w:val="20"/>
    </w:rPr>
  </w:style>
  <w:style w:type="paragraph" w:styleId="CommentSubject">
    <w:name w:val="annotation subject"/>
    <w:basedOn w:val="CommentText"/>
    <w:next w:val="CommentText"/>
    <w:link w:val="CommentSubjectChar"/>
    <w:uiPriority w:val="99"/>
    <w:semiHidden/>
    <w:unhideWhenUsed/>
    <w:rsid w:val="006F3F61"/>
    <w:rPr>
      <w:b/>
      <w:bCs/>
    </w:rPr>
  </w:style>
  <w:style w:type="character" w:customStyle="1" w:styleId="CommentSubjectChar">
    <w:name w:val="Comment Subject Char"/>
    <w:basedOn w:val="CommentTextChar"/>
    <w:link w:val="CommentSubject"/>
    <w:uiPriority w:val="99"/>
    <w:semiHidden/>
    <w:rsid w:val="006F3F61"/>
    <w:rPr>
      <w:b/>
      <w:bCs/>
      <w:sz w:val="20"/>
      <w:szCs w:val="20"/>
    </w:rPr>
  </w:style>
  <w:style w:type="paragraph" w:styleId="BalloonText">
    <w:name w:val="Balloon Text"/>
    <w:basedOn w:val="Normal"/>
    <w:link w:val="BalloonTextChar"/>
    <w:uiPriority w:val="99"/>
    <w:semiHidden/>
    <w:unhideWhenUsed/>
    <w:rsid w:val="006F3F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26424">
      <w:bodyDiv w:val="1"/>
      <w:marLeft w:val="0"/>
      <w:marRight w:val="0"/>
      <w:marTop w:val="0"/>
      <w:marBottom w:val="0"/>
      <w:divBdr>
        <w:top w:val="none" w:sz="0" w:space="0" w:color="auto"/>
        <w:left w:val="none" w:sz="0" w:space="0" w:color="auto"/>
        <w:bottom w:val="none" w:sz="0" w:space="0" w:color="auto"/>
        <w:right w:val="none" w:sz="0" w:space="0" w:color="auto"/>
      </w:divBdr>
    </w:div>
    <w:div w:id="1226336977">
      <w:bodyDiv w:val="1"/>
      <w:marLeft w:val="0"/>
      <w:marRight w:val="0"/>
      <w:marTop w:val="0"/>
      <w:marBottom w:val="0"/>
      <w:divBdr>
        <w:top w:val="none" w:sz="0" w:space="0" w:color="auto"/>
        <w:left w:val="none" w:sz="0" w:space="0" w:color="auto"/>
        <w:bottom w:val="none" w:sz="0" w:space="0" w:color="auto"/>
        <w:right w:val="none" w:sz="0" w:space="0" w:color="auto"/>
      </w:divBdr>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Bichelashvili</dc:creator>
  <cp:lastModifiedBy>Diana Bichelashvili</cp:lastModifiedBy>
  <cp:revision>10</cp:revision>
  <cp:lastPrinted>2020-06-14T13:54:00Z</cp:lastPrinted>
  <dcterms:created xsi:type="dcterms:W3CDTF">2021-03-30T08:40:00Z</dcterms:created>
  <dcterms:modified xsi:type="dcterms:W3CDTF">2021-03-31T11:13:00Z</dcterms:modified>
</cp:coreProperties>
</file>